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40" w:rsidRPr="00926F4A" w:rsidRDefault="00013C7F" w:rsidP="00013C7F">
      <w:pPr>
        <w:jc w:val="center"/>
        <w:rPr>
          <w:rFonts w:ascii="Times New Roman" w:hAnsi="Times New Roman" w:cs="Times New Roman"/>
          <w:b/>
        </w:rPr>
      </w:pPr>
      <w:r w:rsidRPr="00926F4A">
        <w:rPr>
          <w:rFonts w:ascii="Times New Roman" w:hAnsi="Times New Roman" w:cs="Times New Roman"/>
          <w:b/>
        </w:rPr>
        <w:t xml:space="preserve">Informations relatives au reclassement </w:t>
      </w:r>
    </w:p>
    <w:p w:rsidR="00C24F8C" w:rsidRDefault="00013C7F" w:rsidP="00013C7F">
      <w:pPr>
        <w:jc w:val="center"/>
        <w:rPr>
          <w:rFonts w:ascii="Times New Roman" w:hAnsi="Times New Roman" w:cs="Times New Roman"/>
          <w:b/>
        </w:rPr>
      </w:pPr>
      <w:proofErr w:type="gramStart"/>
      <w:r w:rsidRPr="00926F4A">
        <w:rPr>
          <w:rFonts w:ascii="Times New Roman" w:hAnsi="Times New Roman" w:cs="Times New Roman"/>
          <w:b/>
        </w:rPr>
        <w:t>des</w:t>
      </w:r>
      <w:proofErr w:type="gramEnd"/>
      <w:r w:rsidRPr="00926F4A">
        <w:rPr>
          <w:rFonts w:ascii="Times New Roman" w:hAnsi="Times New Roman" w:cs="Times New Roman"/>
          <w:b/>
        </w:rPr>
        <w:t xml:space="preserve"> contrôleurs du travail dans le corps de</w:t>
      </w:r>
      <w:r w:rsidR="00EC33E2">
        <w:rPr>
          <w:rFonts w:ascii="Times New Roman" w:hAnsi="Times New Roman" w:cs="Times New Roman"/>
          <w:b/>
        </w:rPr>
        <w:t xml:space="preserve"> l’i</w:t>
      </w:r>
      <w:r w:rsidRPr="00926F4A">
        <w:rPr>
          <w:rFonts w:ascii="Times New Roman" w:hAnsi="Times New Roman" w:cs="Times New Roman"/>
          <w:b/>
        </w:rPr>
        <w:t>nspect</w:t>
      </w:r>
      <w:r w:rsidR="00EC33E2">
        <w:rPr>
          <w:rFonts w:ascii="Times New Roman" w:hAnsi="Times New Roman" w:cs="Times New Roman"/>
          <w:b/>
        </w:rPr>
        <w:t xml:space="preserve">ion </w:t>
      </w:r>
      <w:r w:rsidRPr="00926F4A">
        <w:rPr>
          <w:rFonts w:ascii="Times New Roman" w:hAnsi="Times New Roman" w:cs="Times New Roman"/>
          <w:b/>
        </w:rPr>
        <w:t>du travail</w:t>
      </w:r>
      <w:r w:rsidR="00EC33E2">
        <w:rPr>
          <w:rFonts w:ascii="Times New Roman" w:hAnsi="Times New Roman" w:cs="Times New Roman"/>
          <w:b/>
        </w:rPr>
        <w:t xml:space="preserve"> </w:t>
      </w:r>
    </w:p>
    <w:p w:rsidR="000A4133" w:rsidRPr="00926F4A" w:rsidRDefault="00C24F8C" w:rsidP="00013C7F">
      <w:pPr>
        <w:jc w:val="center"/>
        <w:rPr>
          <w:rFonts w:ascii="Times New Roman" w:hAnsi="Times New Roman" w:cs="Times New Roman"/>
          <w:b/>
        </w:rPr>
      </w:pPr>
      <w:r>
        <w:rPr>
          <w:rFonts w:ascii="Times New Roman" w:hAnsi="Times New Roman" w:cs="Times New Roman"/>
          <w:b/>
        </w:rPr>
        <w:t>G</w:t>
      </w:r>
      <w:r w:rsidR="00EC33E2">
        <w:rPr>
          <w:rFonts w:ascii="Times New Roman" w:hAnsi="Times New Roman" w:cs="Times New Roman"/>
          <w:b/>
        </w:rPr>
        <w:t>rade</w:t>
      </w:r>
      <w:r>
        <w:rPr>
          <w:rFonts w:ascii="Times New Roman" w:hAnsi="Times New Roman" w:cs="Times New Roman"/>
          <w:b/>
        </w:rPr>
        <w:t xml:space="preserve"> : </w:t>
      </w:r>
      <w:r w:rsidR="00EC33E2">
        <w:rPr>
          <w:rFonts w:ascii="Times New Roman" w:hAnsi="Times New Roman" w:cs="Times New Roman"/>
          <w:b/>
        </w:rPr>
        <w:t>inspecteur du travail</w:t>
      </w:r>
    </w:p>
    <w:p w:rsidR="00926F4A" w:rsidRDefault="00926F4A" w:rsidP="00647311">
      <w:pPr>
        <w:jc w:val="both"/>
        <w:rPr>
          <w:rFonts w:ascii="Times New Roman" w:hAnsi="Times New Roman" w:cs="Times New Roman"/>
        </w:rPr>
      </w:pPr>
    </w:p>
    <w:p w:rsidR="00013C7F" w:rsidRPr="00926F4A" w:rsidRDefault="00A70D40" w:rsidP="00647311">
      <w:pPr>
        <w:jc w:val="both"/>
        <w:rPr>
          <w:rFonts w:ascii="Times New Roman" w:hAnsi="Times New Roman" w:cs="Times New Roman"/>
        </w:rPr>
      </w:pPr>
      <w:r w:rsidRPr="00926F4A">
        <w:rPr>
          <w:rFonts w:ascii="Times New Roman" w:hAnsi="Times New Roman" w:cs="Times New Roman"/>
        </w:rPr>
        <w:t xml:space="preserve">Pour répondre </w:t>
      </w:r>
      <w:r w:rsidR="00013C7F" w:rsidRPr="00926F4A">
        <w:rPr>
          <w:rFonts w:ascii="Times New Roman" w:hAnsi="Times New Roman" w:cs="Times New Roman"/>
        </w:rPr>
        <w:t>aux nombreuses interrogations</w:t>
      </w:r>
      <w:r w:rsidR="00E335B6">
        <w:rPr>
          <w:rFonts w:ascii="Times New Roman" w:hAnsi="Times New Roman" w:cs="Times New Roman"/>
        </w:rPr>
        <w:t xml:space="preserve"> concernant les modalités de reclassement des contrôleurs du travail dans le grade d’inspecteur du travail </w:t>
      </w:r>
      <w:r w:rsidR="00013C7F" w:rsidRPr="00926F4A">
        <w:rPr>
          <w:rFonts w:ascii="Times New Roman" w:hAnsi="Times New Roman" w:cs="Times New Roman"/>
        </w:rPr>
        <w:t xml:space="preserve"> tant des gestionnaires </w:t>
      </w:r>
      <w:r w:rsidR="00926F4A">
        <w:rPr>
          <w:rFonts w:ascii="Times New Roman" w:hAnsi="Times New Roman" w:cs="Times New Roman"/>
        </w:rPr>
        <w:t xml:space="preserve">ressources humaines </w:t>
      </w:r>
      <w:r w:rsidR="00013C7F" w:rsidRPr="00926F4A">
        <w:rPr>
          <w:rFonts w:ascii="Times New Roman" w:hAnsi="Times New Roman" w:cs="Times New Roman"/>
        </w:rPr>
        <w:t xml:space="preserve">que des agents promus dans le corps de l’inspection du travail, </w:t>
      </w:r>
      <w:r w:rsidR="00E335B6">
        <w:rPr>
          <w:rFonts w:ascii="Times New Roman" w:hAnsi="Times New Roman" w:cs="Times New Roman"/>
        </w:rPr>
        <w:t xml:space="preserve">vous trouverez ci-après les explications </w:t>
      </w:r>
      <w:r w:rsidR="00013C7F" w:rsidRPr="00926F4A">
        <w:rPr>
          <w:rFonts w:ascii="Times New Roman" w:hAnsi="Times New Roman" w:cs="Times New Roman"/>
        </w:rPr>
        <w:t>nécessaires à la compréhension des modalités de rec</w:t>
      </w:r>
      <w:r w:rsidRPr="00926F4A">
        <w:rPr>
          <w:rFonts w:ascii="Times New Roman" w:hAnsi="Times New Roman" w:cs="Times New Roman"/>
        </w:rPr>
        <w:t>lassement,</w:t>
      </w:r>
      <w:r w:rsidR="00A52436" w:rsidRPr="00926F4A">
        <w:rPr>
          <w:rFonts w:ascii="Times New Roman" w:hAnsi="Times New Roman" w:cs="Times New Roman"/>
        </w:rPr>
        <w:t xml:space="preserve">  qui sont applicables depuis </w:t>
      </w:r>
      <w:r w:rsidR="00926F4A">
        <w:rPr>
          <w:rFonts w:ascii="Times New Roman" w:hAnsi="Times New Roman" w:cs="Times New Roman"/>
        </w:rPr>
        <w:t>le 01/01/</w:t>
      </w:r>
      <w:r w:rsidR="00A52436" w:rsidRPr="00926F4A">
        <w:rPr>
          <w:rFonts w:ascii="Times New Roman" w:hAnsi="Times New Roman" w:cs="Times New Roman"/>
        </w:rPr>
        <w:t>2016</w:t>
      </w:r>
      <w:r w:rsidRPr="00926F4A">
        <w:rPr>
          <w:rFonts w:ascii="Times New Roman" w:hAnsi="Times New Roman" w:cs="Times New Roman"/>
        </w:rPr>
        <w:t>, année de la mise en œuvre du PPCR</w:t>
      </w:r>
      <w:r w:rsidR="00A52436" w:rsidRPr="00926F4A">
        <w:rPr>
          <w:rFonts w:ascii="Times New Roman" w:hAnsi="Times New Roman" w:cs="Times New Roman"/>
        </w:rPr>
        <w:t>.</w:t>
      </w:r>
    </w:p>
    <w:p w:rsidR="009D25DD" w:rsidRPr="00926F4A" w:rsidRDefault="009D25DD" w:rsidP="00013C7F">
      <w:pPr>
        <w:rPr>
          <w:rFonts w:ascii="Times New Roman" w:hAnsi="Times New Roman" w:cs="Times New Roman"/>
          <w:b/>
          <w:bCs/>
        </w:rPr>
      </w:pPr>
      <w:r w:rsidRPr="00926F4A">
        <w:rPr>
          <w:rFonts w:ascii="Times New Roman" w:hAnsi="Times New Roman" w:cs="Times New Roman"/>
          <w:b/>
          <w:bCs/>
          <w:u w:val="single"/>
        </w:rPr>
        <w:t>Modalités de reclassement</w:t>
      </w:r>
      <w:r w:rsidR="00A70D40" w:rsidRPr="00926F4A">
        <w:rPr>
          <w:rFonts w:ascii="Times New Roman" w:hAnsi="Times New Roman" w:cs="Times New Roman"/>
          <w:b/>
          <w:bCs/>
          <w:u w:val="single"/>
        </w:rPr>
        <w:t xml:space="preserve"> des contrôleurs du travail </w:t>
      </w:r>
      <w:r w:rsidRPr="00926F4A">
        <w:rPr>
          <w:rFonts w:ascii="Times New Roman" w:hAnsi="Times New Roman" w:cs="Times New Roman"/>
          <w:b/>
          <w:bCs/>
          <w:u w:val="single"/>
        </w:rPr>
        <w:t xml:space="preserve"> dans le corps de l’inspection du travail</w:t>
      </w:r>
      <w:r w:rsidRPr="00926F4A">
        <w:rPr>
          <w:rFonts w:ascii="Times New Roman" w:hAnsi="Times New Roman" w:cs="Times New Roman"/>
          <w:b/>
          <w:bCs/>
        </w:rPr>
        <w:t> :</w:t>
      </w:r>
    </w:p>
    <w:p w:rsidR="009D25DD" w:rsidRDefault="00A70D40" w:rsidP="00013C7F">
      <w:pPr>
        <w:rPr>
          <w:rFonts w:ascii="Times New Roman" w:hAnsi="Times New Roman" w:cs="Times New Roman"/>
          <w:bCs/>
        </w:rPr>
      </w:pPr>
      <w:r w:rsidRPr="00926F4A">
        <w:rPr>
          <w:rFonts w:ascii="Times New Roman" w:hAnsi="Times New Roman" w:cs="Times New Roman"/>
          <w:bCs/>
        </w:rPr>
        <w:t>Lors de la nomination dans le corps de l’inspection du travail,  il est fait application de l’a</w:t>
      </w:r>
      <w:r w:rsidR="009D25DD" w:rsidRPr="00926F4A">
        <w:rPr>
          <w:rFonts w:ascii="Times New Roman" w:hAnsi="Times New Roman" w:cs="Times New Roman"/>
          <w:bCs/>
        </w:rPr>
        <w:t>rticle 11 –I du décret 2003-770 du 20 août 2003</w:t>
      </w:r>
      <w:r w:rsidRPr="00926F4A">
        <w:rPr>
          <w:rFonts w:ascii="Times New Roman" w:hAnsi="Times New Roman" w:cs="Times New Roman"/>
          <w:bCs/>
        </w:rPr>
        <w:t> :</w:t>
      </w:r>
    </w:p>
    <w:p w:rsidR="00F14490" w:rsidRPr="00926F4A" w:rsidRDefault="00F14490" w:rsidP="00013C7F">
      <w:pPr>
        <w:rPr>
          <w:rFonts w:ascii="Times New Roman" w:hAnsi="Times New Roman" w:cs="Times New Roman"/>
          <w:bCs/>
        </w:rPr>
      </w:pPr>
      <w:r>
        <w:rPr>
          <w:rFonts w:ascii="Times New Roman" w:hAnsi="Times New Roman" w:cs="Times New Roman"/>
          <w:bCs/>
        </w:rPr>
        <w:t>Les contrôleurs du travail sont classés dans le grade d’inspecteur à l’échelon comportant un indicé égal ou, à défaut immédiatement supérieur à celui qu’ils détenaient dans leur grade d’origine et pour l’ancienneté il est fait application  des 2 derniers alinéas suivants :</w:t>
      </w:r>
    </w:p>
    <w:p w:rsidR="00A25328" w:rsidRPr="00926F4A" w:rsidRDefault="009D25DD" w:rsidP="00647311">
      <w:pPr>
        <w:pStyle w:val="NormalWeb"/>
        <w:jc w:val="both"/>
        <w:rPr>
          <w:b/>
          <w:i/>
          <w:sz w:val="22"/>
          <w:szCs w:val="22"/>
        </w:rPr>
      </w:pPr>
      <w:r w:rsidRPr="00926F4A">
        <w:rPr>
          <w:bCs/>
          <w:i/>
          <w:sz w:val="22"/>
          <w:szCs w:val="22"/>
        </w:rPr>
        <w:t>« </w:t>
      </w:r>
      <w:r w:rsidR="00A25328" w:rsidRPr="00926F4A">
        <w:rPr>
          <w:i/>
          <w:sz w:val="22"/>
          <w:szCs w:val="22"/>
        </w:rPr>
        <w:t xml:space="preserve">Dans la limite de l'ancienneté exigée à l'article 13 pour une promotion à l'échelon supérieur, ils conservent l'ancienneté d'échelon acquise dans leur précédent grade ou classe lorsque </w:t>
      </w:r>
      <w:r w:rsidR="00A25328" w:rsidRPr="00926F4A">
        <w:rPr>
          <w:b/>
          <w:i/>
          <w:sz w:val="22"/>
          <w:szCs w:val="22"/>
        </w:rPr>
        <w:t>l'augmentation de traitement consécutive à leur nomination est inférieure à celle qui résulterait d'un avancement d'échelon dans leur ancienne situation.</w:t>
      </w:r>
    </w:p>
    <w:p w:rsidR="00A25328" w:rsidRPr="00926F4A" w:rsidRDefault="00A25328" w:rsidP="00D617A3">
      <w:pPr>
        <w:pStyle w:val="NormalWeb"/>
        <w:jc w:val="both"/>
        <w:rPr>
          <w:i/>
          <w:sz w:val="22"/>
          <w:szCs w:val="22"/>
        </w:rPr>
      </w:pPr>
      <w:r w:rsidRPr="00926F4A">
        <w:rPr>
          <w:i/>
          <w:sz w:val="22"/>
          <w:szCs w:val="22"/>
        </w:rPr>
        <w:t xml:space="preserve">Les candidats nommés alors qu'ils ont atteint l'échelon le plus élevé de leur précédent grade ou classe conservent leur ancienneté d'échelon dans les mêmes conditions et limites, </w:t>
      </w:r>
      <w:r w:rsidRPr="00926F4A">
        <w:rPr>
          <w:b/>
          <w:i/>
          <w:sz w:val="22"/>
          <w:szCs w:val="22"/>
        </w:rPr>
        <w:t>lorsque l'augmentation de traitement consécutive à leur nomination est inférieure à celle résultant d'un avancement audit échelon</w:t>
      </w:r>
      <w:r w:rsidRPr="00926F4A">
        <w:rPr>
          <w:i/>
          <w:sz w:val="22"/>
          <w:szCs w:val="22"/>
        </w:rPr>
        <w:t>.</w:t>
      </w:r>
    </w:p>
    <w:p w:rsidR="004F494D" w:rsidRPr="00926F4A" w:rsidRDefault="00A70D40" w:rsidP="00013C7F">
      <w:pPr>
        <w:rPr>
          <w:rFonts w:ascii="Times New Roman" w:hAnsi="Times New Roman" w:cs="Times New Roman"/>
          <w:b/>
          <w:bCs/>
        </w:rPr>
      </w:pPr>
      <w:r w:rsidRPr="00926F4A">
        <w:rPr>
          <w:rFonts w:ascii="Times New Roman" w:hAnsi="Times New Roman" w:cs="Times New Roman"/>
          <w:b/>
          <w:bCs/>
        </w:rPr>
        <w:t>Toutefois</w:t>
      </w:r>
      <w:r w:rsidR="000B4AB4" w:rsidRPr="00926F4A">
        <w:rPr>
          <w:rFonts w:ascii="Times New Roman" w:hAnsi="Times New Roman" w:cs="Times New Roman"/>
          <w:b/>
          <w:bCs/>
        </w:rPr>
        <w:t xml:space="preserve">, la mise en œuvre progressive des dispositions du PPCR sur les différentes catégories à compter du </w:t>
      </w:r>
      <w:r w:rsidRPr="00926F4A">
        <w:rPr>
          <w:rFonts w:ascii="Times New Roman" w:hAnsi="Times New Roman" w:cs="Times New Roman"/>
          <w:b/>
          <w:bCs/>
        </w:rPr>
        <w:t>1</w:t>
      </w:r>
      <w:r w:rsidRPr="00926F4A">
        <w:rPr>
          <w:rFonts w:ascii="Times New Roman" w:hAnsi="Times New Roman" w:cs="Times New Roman"/>
          <w:b/>
          <w:bCs/>
          <w:vertAlign w:val="superscript"/>
        </w:rPr>
        <w:t>er</w:t>
      </w:r>
      <w:r w:rsidRPr="00926F4A">
        <w:rPr>
          <w:rFonts w:ascii="Times New Roman" w:hAnsi="Times New Roman" w:cs="Times New Roman"/>
          <w:b/>
          <w:bCs/>
        </w:rPr>
        <w:t xml:space="preserve"> janvier 2016</w:t>
      </w:r>
      <w:r w:rsidR="000B4AB4" w:rsidRPr="00926F4A">
        <w:rPr>
          <w:rFonts w:ascii="Times New Roman" w:hAnsi="Times New Roman" w:cs="Times New Roman"/>
          <w:b/>
          <w:bCs/>
        </w:rPr>
        <w:t>, a un impact sur les modalités de reclassement</w:t>
      </w:r>
      <w:r w:rsidRPr="00926F4A">
        <w:rPr>
          <w:rFonts w:ascii="Times New Roman" w:hAnsi="Times New Roman" w:cs="Times New Roman"/>
          <w:b/>
          <w:bCs/>
        </w:rPr>
        <w:t>.</w:t>
      </w:r>
    </w:p>
    <w:p w:rsidR="000B4AB4" w:rsidRPr="00926F4A" w:rsidRDefault="00D617A3" w:rsidP="00D617A3">
      <w:pPr>
        <w:jc w:val="both"/>
        <w:rPr>
          <w:rFonts w:ascii="Times New Roman" w:hAnsi="Times New Roman" w:cs="Times New Roman"/>
          <w:b/>
          <w:bCs/>
          <w:u w:val="single"/>
        </w:rPr>
      </w:pPr>
      <w:r w:rsidRPr="00926F4A">
        <w:rPr>
          <w:rFonts w:ascii="Times New Roman" w:hAnsi="Times New Roman" w:cs="Times New Roman"/>
          <w:bCs/>
        </w:rPr>
        <w:t>Le décret n° 2016-587</w:t>
      </w:r>
      <w:r w:rsidR="000B4AB4" w:rsidRPr="00926F4A">
        <w:rPr>
          <w:rFonts w:ascii="Times New Roman" w:hAnsi="Times New Roman" w:cs="Times New Roman"/>
          <w:bCs/>
        </w:rPr>
        <w:t xml:space="preserve"> du 11 mai 2016 relatif aux modalités de classement d’échelon lors de la nomination prévoit des mesures à mettre en œuvre lorsqu’un agent est nommé dans un corps dont les grilles indiciaires ont été modifiées en application des mesures du protocole PPCR afin d’en corriger les effets de leur application différée. Ainsi, entre le </w:t>
      </w:r>
      <w:r w:rsidR="000B4AB4" w:rsidRPr="00F14490">
        <w:rPr>
          <w:rFonts w:ascii="Times New Roman" w:hAnsi="Times New Roman" w:cs="Times New Roman"/>
          <w:b/>
          <w:bCs/>
        </w:rPr>
        <w:t>01/01/2016 et le 31/12/2019,</w:t>
      </w:r>
      <w:r w:rsidR="000B4AB4" w:rsidRPr="00926F4A">
        <w:rPr>
          <w:rFonts w:ascii="Times New Roman" w:hAnsi="Times New Roman" w:cs="Times New Roman"/>
          <w:bCs/>
        </w:rPr>
        <w:t xml:space="preserve"> lorsqu’un agent est classé dans un corps suite à un concours ou une promotion, il est reclassé en applications des dispositions </w:t>
      </w:r>
      <w:r w:rsidR="000B4AB4" w:rsidRPr="00926F4A">
        <w:rPr>
          <w:rFonts w:ascii="Times New Roman" w:hAnsi="Times New Roman" w:cs="Times New Roman"/>
          <w:b/>
          <w:bCs/>
          <w:u w:val="single"/>
        </w:rPr>
        <w:t>en vigueur au 31/12/2015.</w:t>
      </w:r>
    </w:p>
    <w:p w:rsidR="00F14490" w:rsidRDefault="00F14490" w:rsidP="00D617A3">
      <w:pPr>
        <w:jc w:val="both"/>
        <w:rPr>
          <w:rFonts w:ascii="Times New Roman" w:hAnsi="Times New Roman" w:cs="Times New Roman"/>
          <w:bCs/>
        </w:rPr>
      </w:pPr>
    </w:p>
    <w:p w:rsidR="00D617A3" w:rsidRPr="00926F4A" w:rsidRDefault="000B4AB4" w:rsidP="00D617A3">
      <w:pPr>
        <w:jc w:val="both"/>
        <w:rPr>
          <w:rFonts w:ascii="Times New Roman" w:hAnsi="Times New Roman" w:cs="Times New Roman"/>
          <w:bCs/>
        </w:rPr>
      </w:pPr>
      <w:r w:rsidRPr="00926F4A">
        <w:rPr>
          <w:rFonts w:ascii="Times New Roman" w:hAnsi="Times New Roman" w:cs="Times New Roman"/>
          <w:bCs/>
        </w:rPr>
        <w:t>Art</w:t>
      </w:r>
      <w:r w:rsidR="00A70D40" w:rsidRPr="00926F4A">
        <w:rPr>
          <w:rFonts w:ascii="Times New Roman" w:hAnsi="Times New Roman" w:cs="Times New Roman"/>
          <w:bCs/>
        </w:rPr>
        <w:t xml:space="preserve"> </w:t>
      </w:r>
      <w:r w:rsidR="00D617A3" w:rsidRPr="00926F4A">
        <w:rPr>
          <w:rFonts w:ascii="Times New Roman" w:hAnsi="Times New Roman" w:cs="Times New Roman"/>
          <w:bCs/>
        </w:rPr>
        <w:t>1</w:t>
      </w:r>
      <w:r w:rsidR="00A70D40" w:rsidRPr="00926F4A">
        <w:rPr>
          <w:rFonts w:ascii="Times New Roman" w:hAnsi="Times New Roman" w:cs="Times New Roman"/>
          <w:bCs/>
        </w:rPr>
        <w:t>-</w:t>
      </w:r>
      <w:r w:rsidR="00D617A3" w:rsidRPr="00926F4A">
        <w:rPr>
          <w:rFonts w:ascii="Times New Roman" w:hAnsi="Times New Roman" w:cs="Times New Roman"/>
          <w:bCs/>
        </w:rPr>
        <w:t xml:space="preserve"> alinéa 1</w:t>
      </w:r>
      <w:r w:rsidR="00A70D40" w:rsidRPr="00926F4A">
        <w:rPr>
          <w:rFonts w:ascii="Times New Roman" w:hAnsi="Times New Roman" w:cs="Times New Roman"/>
          <w:bCs/>
        </w:rPr>
        <w:t xml:space="preserve"> </w:t>
      </w:r>
      <w:r w:rsidR="00CF4D92" w:rsidRPr="00926F4A">
        <w:rPr>
          <w:rFonts w:ascii="Times New Roman" w:hAnsi="Times New Roman" w:cs="Times New Roman"/>
          <w:bCs/>
        </w:rPr>
        <w:t>du 11 mai 2016</w:t>
      </w:r>
      <w:r w:rsidRPr="00926F4A">
        <w:rPr>
          <w:rFonts w:ascii="Times New Roman" w:hAnsi="Times New Roman" w:cs="Times New Roman"/>
          <w:bCs/>
        </w:rPr>
        <w:t> :</w:t>
      </w:r>
    </w:p>
    <w:p w:rsidR="00697E68" w:rsidRPr="00926F4A" w:rsidRDefault="00D617A3" w:rsidP="00D617A3">
      <w:pPr>
        <w:jc w:val="both"/>
        <w:rPr>
          <w:rFonts w:ascii="Times New Roman" w:hAnsi="Times New Roman" w:cs="Times New Roman"/>
          <w:i/>
        </w:rPr>
      </w:pPr>
      <w:r w:rsidRPr="00926F4A">
        <w:rPr>
          <w:rFonts w:ascii="Times New Roman" w:hAnsi="Times New Roman" w:cs="Times New Roman"/>
          <w:bCs/>
        </w:rPr>
        <w:t>« A</w:t>
      </w:r>
      <w:r w:rsidR="00A25328" w:rsidRPr="00926F4A">
        <w:rPr>
          <w:rFonts w:ascii="Times New Roman" w:hAnsi="Times New Roman" w:cs="Times New Roman"/>
          <w:i/>
        </w:rPr>
        <w:t>u titre des années 2016 à 2019, les fonctionnaires accédant à l'un des corps régis par la loi du 11 janvier 1984 susvisée dont les règles statutaires de classement font référence à l'indice détenu dans le corps ou le cadre d'emplois d'origine sont classés, lors de leur nomination dans ce corps, en prenant en compte la situation qui aurait été la leur s'ils n'avaient cessé de relever des dispositions statutaires et indiciaires en vigueur à la date du 31 décembre</w:t>
      </w:r>
      <w:r w:rsidRPr="00926F4A">
        <w:rPr>
          <w:rFonts w:ascii="Times New Roman" w:hAnsi="Times New Roman" w:cs="Times New Roman"/>
          <w:i/>
        </w:rPr>
        <w:t xml:space="preserve"> 2015.</w:t>
      </w:r>
      <w:r w:rsidR="00A25328" w:rsidRPr="00926F4A">
        <w:rPr>
          <w:rFonts w:ascii="Times New Roman" w:hAnsi="Times New Roman" w:cs="Times New Roman"/>
          <w:i/>
        </w:rPr>
        <w:t>Lorsque l'application de l'alinéa précédent conduit à classer le fonctionnaire à un échelon doté d'un indice brut inférieur à celui qu'il percevait, dans son corps ou cadre d'emplois d'origine, à la date de sa nomination dans le nouveau corps, il conserve à titre personnel le bénéfice de cet indice brut antérieur, jusqu'au jour où il bénéficie dans son nouveau corps d'un indice brut au moins égal. Toutefois, l'indice brut ainsi conservé ne peut excéder l'indice brut afférent au dernier échelon du corps</w:t>
      </w:r>
      <w:r w:rsidRPr="00926F4A">
        <w:rPr>
          <w:rFonts w:ascii="Times New Roman" w:hAnsi="Times New Roman" w:cs="Times New Roman"/>
          <w:i/>
        </w:rPr>
        <w:t xml:space="preserve"> considéré »</w:t>
      </w:r>
    </w:p>
    <w:p w:rsidR="00F14490" w:rsidRDefault="00F14490" w:rsidP="00D617A3">
      <w:pPr>
        <w:jc w:val="both"/>
        <w:rPr>
          <w:rFonts w:ascii="Times New Roman" w:hAnsi="Times New Roman" w:cs="Times New Roman"/>
          <w:b/>
          <w:u w:val="single"/>
        </w:rPr>
      </w:pPr>
    </w:p>
    <w:p w:rsidR="00F14490" w:rsidRDefault="00F14490" w:rsidP="00D617A3">
      <w:pPr>
        <w:jc w:val="both"/>
        <w:rPr>
          <w:rFonts w:ascii="Times New Roman" w:hAnsi="Times New Roman" w:cs="Times New Roman"/>
          <w:b/>
          <w:u w:val="single"/>
        </w:rPr>
      </w:pPr>
    </w:p>
    <w:p w:rsidR="00F14490" w:rsidRDefault="00F14490" w:rsidP="00D617A3">
      <w:pPr>
        <w:jc w:val="both"/>
        <w:rPr>
          <w:rFonts w:ascii="Times New Roman" w:hAnsi="Times New Roman" w:cs="Times New Roman"/>
          <w:b/>
          <w:u w:val="single"/>
        </w:rPr>
      </w:pPr>
    </w:p>
    <w:p w:rsidR="00F14490" w:rsidRDefault="00F14490" w:rsidP="00D617A3">
      <w:pPr>
        <w:jc w:val="both"/>
        <w:rPr>
          <w:rFonts w:ascii="Times New Roman" w:hAnsi="Times New Roman" w:cs="Times New Roman"/>
          <w:b/>
          <w:u w:val="single"/>
        </w:rPr>
      </w:pPr>
    </w:p>
    <w:p w:rsidR="009D4546" w:rsidRDefault="000B4AB4" w:rsidP="00D617A3">
      <w:pPr>
        <w:jc w:val="both"/>
        <w:rPr>
          <w:rFonts w:ascii="Times New Roman" w:hAnsi="Times New Roman" w:cs="Times New Roman"/>
          <w:b/>
        </w:rPr>
      </w:pPr>
      <w:r w:rsidRPr="00926F4A">
        <w:rPr>
          <w:rFonts w:ascii="Times New Roman" w:hAnsi="Times New Roman" w:cs="Times New Roman"/>
          <w:b/>
          <w:u w:val="single"/>
        </w:rPr>
        <w:t xml:space="preserve">Pour reclasser les agents, il faut donc combiner </w:t>
      </w:r>
      <w:r w:rsidR="009D4546" w:rsidRPr="00926F4A">
        <w:rPr>
          <w:rFonts w:ascii="Times New Roman" w:hAnsi="Times New Roman" w:cs="Times New Roman"/>
          <w:b/>
          <w:u w:val="single"/>
        </w:rPr>
        <w:t>ces deux textes </w:t>
      </w:r>
      <w:r w:rsidR="009D4546" w:rsidRPr="00926F4A">
        <w:rPr>
          <w:rFonts w:ascii="Times New Roman" w:hAnsi="Times New Roman" w:cs="Times New Roman"/>
          <w:b/>
        </w:rPr>
        <w:t>:</w:t>
      </w:r>
    </w:p>
    <w:p w:rsidR="00F14490" w:rsidRPr="00926F4A" w:rsidRDefault="00F14490" w:rsidP="00D617A3">
      <w:pPr>
        <w:jc w:val="both"/>
        <w:rPr>
          <w:rFonts w:ascii="Times New Roman" w:hAnsi="Times New Roman" w:cs="Times New Roman"/>
          <w:b/>
        </w:rPr>
      </w:pPr>
    </w:p>
    <w:p w:rsidR="00116765" w:rsidRPr="00926F4A" w:rsidRDefault="000B4AB4" w:rsidP="00D617A3">
      <w:pPr>
        <w:jc w:val="both"/>
        <w:rPr>
          <w:rFonts w:ascii="Times New Roman" w:hAnsi="Times New Roman" w:cs="Times New Roman"/>
          <w:b/>
        </w:rPr>
      </w:pPr>
      <w:r w:rsidRPr="00926F4A">
        <w:rPr>
          <w:rFonts w:ascii="Times New Roman" w:hAnsi="Times New Roman" w:cs="Times New Roman"/>
          <w:b/>
          <w:u w:val="single"/>
        </w:rPr>
        <w:t xml:space="preserve">1/ </w:t>
      </w:r>
      <w:r w:rsidR="00116765" w:rsidRPr="00926F4A">
        <w:rPr>
          <w:rFonts w:ascii="Times New Roman" w:hAnsi="Times New Roman" w:cs="Times New Roman"/>
          <w:b/>
          <w:u w:val="single"/>
        </w:rPr>
        <w:t>Détermination de l’échelon dans le grade d’IT</w:t>
      </w:r>
      <w:r w:rsidR="00116765" w:rsidRPr="00926F4A">
        <w:rPr>
          <w:rFonts w:ascii="Times New Roman" w:hAnsi="Times New Roman" w:cs="Times New Roman"/>
          <w:b/>
        </w:rPr>
        <w:t xml:space="preserve"> : </w:t>
      </w:r>
    </w:p>
    <w:p w:rsidR="00116765" w:rsidRPr="00926F4A" w:rsidRDefault="00116765" w:rsidP="00D617A3">
      <w:pPr>
        <w:jc w:val="both"/>
        <w:rPr>
          <w:rFonts w:ascii="Times New Roman" w:hAnsi="Times New Roman" w:cs="Times New Roman"/>
        </w:rPr>
      </w:pPr>
      <w:r w:rsidRPr="00926F4A">
        <w:rPr>
          <w:rFonts w:ascii="Times New Roman" w:hAnsi="Times New Roman" w:cs="Times New Roman"/>
        </w:rPr>
        <w:t xml:space="preserve">Il est pris en compte l’échelon détenu à la date de nomination avec les indices correspondants </w:t>
      </w:r>
      <w:r w:rsidR="00AF3D82">
        <w:rPr>
          <w:rFonts w:ascii="Times New Roman" w:hAnsi="Times New Roman" w:cs="Times New Roman"/>
        </w:rPr>
        <w:t xml:space="preserve">à cet échelon </w:t>
      </w:r>
      <w:r w:rsidRPr="00AF3D82">
        <w:rPr>
          <w:rFonts w:ascii="Times New Roman" w:hAnsi="Times New Roman" w:cs="Times New Roman"/>
          <w:b/>
        </w:rPr>
        <w:t>au 31/12/2015</w:t>
      </w:r>
      <w:r w:rsidRPr="00926F4A">
        <w:rPr>
          <w:rFonts w:ascii="Times New Roman" w:hAnsi="Times New Roman" w:cs="Times New Roman"/>
        </w:rPr>
        <w:t>, soit avant la mise en œuvre du PPCR.</w:t>
      </w:r>
    </w:p>
    <w:p w:rsidR="00AF3D82" w:rsidRDefault="00116765" w:rsidP="00D617A3">
      <w:pPr>
        <w:jc w:val="both"/>
        <w:rPr>
          <w:rFonts w:ascii="Times New Roman" w:hAnsi="Times New Roman" w:cs="Times New Roman"/>
        </w:rPr>
      </w:pPr>
      <w:r w:rsidRPr="00926F4A">
        <w:rPr>
          <w:rFonts w:ascii="Times New Roman" w:hAnsi="Times New Roman" w:cs="Times New Roman"/>
        </w:rPr>
        <w:t xml:space="preserve">Exemple : </w:t>
      </w:r>
    </w:p>
    <w:p w:rsidR="00D22B17" w:rsidRPr="00926F4A" w:rsidRDefault="00116765" w:rsidP="00D617A3">
      <w:pPr>
        <w:jc w:val="both"/>
        <w:rPr>
          <w:rFonts w:ascii="Times New Roman" w:hAnsi="Times New Roman" w:cs="Times New Roman"/>
        </w:rPr>
      </w:pPr>
      <w:proofErr w:type="gramStart"/>
      <w:r w:rsidRPr="00926F4A">
        <w:rPr>
          <w:rFonts w:ascii="Times New Roman" w:hAnsi="Times New Roman" w:cs="Times New Roman"/>
        </w:rPr>
        <w:t>pour</w:t>
      </w:r>
      <w:proofErr w:type="gramEnd"/>
      <w:r w:rsidRPr="00926F4A">
        <w:rPr>
          <w:rFonts w:ascii="Times New Roman" w:hAnsi="Times New Roman" w:cs="Times New Roman"/>
        </w:rPr>
        <w:t xml:space="preserve"> un contrôleur hors classe au 11</w:t>
      </w:r>
      <w:r w:rsidRPr="00926F4A">
        <w:rPr>
          <w:rFonts w:ascii="Times New Roman" w:hAnsi="Times New Roman" w:cs="Times New Roman"/>
          <w:vertAlign w:val="superscript"/>
        </w:rPr>
        <w:t>ème</w:t>
      </w:r>
      <w:r w:rsidRPr="00926F4A">
        <w:rPr>
          <w:rFonts w:ascii="Times New Roman" w:hAnsi="Times New Roman" w:cs="Times New Roman"/>
        </w:rPr>
        <w:t xml:space="preserve"> échelon, il faut prendre en référence la valeur de l’indice au 31/12/2015</w:t>
      </w:r>
      <w:r w:rsidR="003415BC">
        <w:rPr>
          <w:rFonts w:ascii="Times New Roman" w:hAnsi="Times New Roman" w:cs="Times New Roman"/>
        </w:rPr>
        <w:t>,</w:t>
      </w:r>
      <w:r w:rsidRPr="00926F4A">
        <w:rPr>
          <w:rFonts w:ascii="Times New Roman" w:hAnsi="Times New Roman" w:cs="Times New Roman"/>
        </w:rPr>
        <w:t xml:space="preserve"> soit l’IB 675</w:t>
      </w:r>
      <w:r w:rsidR="003415BC">
        <w:rPr>
          <w:rFonts w:ascii="Times New Roman" w:hAnsi="Times New Roman" w:cs="Times New Roman"/>
        </w:rPr>
        <w:t xml:space="preserve"> -</w:t>
      </w:r>
      <w:r w:rsidRPr="00926F4A">
        <w:rPr>
          <w:rFonts w:ascii="Times New Roman" w:hAnsi="Times New Roman" w:cs="Times New Roman"/>
        </w:rPr>
        <w:t xml:space="preserve"> IM 562 et non l’IB 683</w:t>
      </w:r>
      <w:r w:rsidR="00AF3D82">
        <w:rPr>
          <w:rFonts w:ascii="Times New Roman" w:hAnsi="Times New Roman" w:cs="Times New Roman"/>
        </w:rPr>
        <w:t>-</w:t>
      </w:r>
      <w:r w:rsidRPr="00926F4A">
        <w:rPr>
          <w:rFonts w:ascii="Times New Roman" w:hAnsi="Times New Roman" w:cs="Times New Roman"/>
        </w:rPr>
        <w:t xml:space="preserve"> IM 568 (valeur au 01/01/2016). Il sera classé au 7</w:t>
      </w:r>
      <w:r w:rsidRPr="00926F4A">
        <w:rPr>
          <w:rFonts w:ascii="Times New Roman" w:hAnsi="Times New Roman" w:cs="Times New Roman"/>
          <w:vertAlign w:val="superscript"/>
        </w:rPr>
        <w:t>ème</w:t>
      </w:r>
      <w:r w:rsidRPr="00926F4A">
        <w:rPr>
          <w:rFonts w:ascii="Times New Roman" w:hAnsi="Times New Roman" w:cs="Times New Roman"/>
        </w:rPr>
        <w:t xml:space="preserve"> échelon du grade IT</w:t>
      </w:r>
      <w:r w:rsidR="003415BC">
        <w:rPr>
          <w:rFonts w:ascii="Times New Roman" w:hAnsi="Times New Roman" w:cs="Times New Roman"/>
        </w:rPr>
        <w:t> :</w:t>
      </w:r>
      <w:r w:rsidRPr="00926F4A">
        <w:rPr>
          <w:rFonts w:ascii="Times New Roman" w:hAnsi="Times New Roman" w:cs="Times New Roman"/>
        </w:rPr>
        <w:t xml:space="preserve"> IB 705</w:t>
      </w:r>
      <w:r w:rsidR="003415BC">
        <w:rPr>
          <w:rFonts w:ascii="Times New Roman" w:hAnsi="Times New Roman" w:cs="Times New Roman"/>
        </w:rPr>
        <w:t xml:space="preserve"> -</w:t>
      </w:r>
      <w:r w:rsidRPr="00926F4A">
        <w:rPr>
          <w:rFonts w:ascii="Times New Roman" w:hAnsi="Times New Roman" w:cs="Times New Roman"/>
        </w:rPr>
        <w:t xml:space="preserve"> IM 585</w:t>
      </w:r>
      <w:r w:rsidR="00D22B17" w:rsidRPr="00926F4A">
        <w:rPr>
          <w:rFonts w:ascii="Times New Roman" w:hAnsi="Times New Roman" w:cs="Times New Roman"/>
        </w:rPr>
        <w:t>.</w:t>
      </w:r>
    </w:p>
    <w:p w:rsidR="00D22B17" w:rsidRPr="00926F4A" w:rsidRDefault="00D22B17" w:rsidP="00D617A3">
      <w:pPr>
        <w:jc w:val="both"/>
        <w:rPr>
          <w:rFonts w:ascii="Times New Roman" w:hAnsi="Times New Roman" w:cs="Times New Roman"/>
        </w:rPr>
      </w:pPr>
      <w:r w:rsidRPr="00926F4A">
        <w:rPr>
          <w:rFonts w:ascii="Times New Roman" w:hAnsi="Times New Roman" w:cs="Times New Roman"/>
        </w:rPr>
        <w:t>Il est à noter, que ces modalités de reclassement</w:t>
      </w:r>
      <w:r w:rsidR="003415BC">
        <w:rPr>
          <w:rFonts w:ascii="Times New Roman" w:hAnsi="Times New Roman" w:cs="Times New Roman"/>
        </w:rPr>
        <w:t xml:space="preserve">, </w:t>
      </w:r>
      <w:r w:rsidRPr="00926F4A">
        <w:rPr>
          <w:rFonts w:ascii="Times New Roman" w:hAnsi="Times New Roman" w:cs="Times New Roman"/>
        </w:rPr>
        <w:t xml:space="preserve"> pour les CT HC classés au</w:t>
      </w:r>
      <w:r w:rsidR="003415BC">
        <w:rPr>
          <w:rFonts w:ascii="Times New Roman" w:hAnsi="Times New Roman" w:cs="Times New Roman"/>
        </w:rPr>
        <w:t>x</w:t>
      </w:r>
      <w:r w:rsidRPr="00926F4A">
        <w:rPr>
          <w:rFonts w:ascii="Times New Roman" w:hAnsi="Times New Roman" w:cs="Times New Roman"/>
        </w:rPr>
        <w:t xml:space="preserve"> 3</w:t>
      </w:r>
      <w:r w:rsidR="003415BC" w:rsidRPr="003415BC">
        <w:rPr>
          <w:rFonts w:ascii="Times New Roman" w:hAnsi="Times New Roman" w:cs="Times New Roman"/>
          <w:vertAlign w:val="superscript"/>
        </w:rPr>
        <w:t>ème</w:t>
      </w:r>
      <w:r w:rsidR="003415BC">
        <w:rPr>
          <w:rFonts w:ascii="Times New Roman" w:hAnsi="Times New Roman" w:cs="Times New Roman"/>
        </w:rPr>
        <w:t xml:space="preserve">, </w:t>
      </w:r>
      <w:r w:rsidRPr="00926F4A">
        <w:rPr>
          <w:rFonts w:ascii="Times New Roman" w:hAnsi="Times New Roman" w:cs="Times New Roman"/>
        </w:rPr>
        <w:t xml:space="preserve"> 6</w:t>
      </w:r>
      <w:r w:rsidRPr="00926F4A">
        <w:rPr>
          <w:rFonts w:ascii="Times New Roman" w:hAnsi="Times New Roman" w:cs="Times New Roman"/>
          <w:vertAlign w:val="superscript"/>
        </w:rPr>
        <w:t>ème</w:t>
      </w:r>
      <w:r w:rsidRPr="00926F4A">
        <w:rPr>
          <w:rFonts w:ascii="Times New Roman" w:hAnsi="Times New Roman" w:cs="Times New Roman"/>
        </w:rPr>
        <w:t xml:space="preserve"> et 10</w:t>
      </w:r>
      <w:r w:rsidRPr="00926F4A">
        <w:rPr>
          <w:rFonts w:ascii="Times New Roman" w:hAnsi="Times New Roman" w:cs="Times New Roman"/>
          <w:vertAlign w:val="superscript"/>
        </w:rPr>
        <w:t>ème</w:t>
      </w:r>
      <w:r w:rsidRPr="00926F4A">
        <w:rPr>
          <w:rFonts w:ascii="Times New Roman" w:hAnsi="Times New Roman" w:cs="Times New Roman"/>
        </w:rPr>
        <w:t xml:space="preserve"> échelon et pour les CT CN classés au 7</w:t>
      </w:r>
      <w:r w:rsidRPr="00926F4A">
        <w:rPr>
          <w:rFonts w:ascii="Times New Roman" w:hAnsi="Times New Roman" w:cs="Times New Roman"/>
          <w:vertAlign w:val="superscript"/>
        </w:rPr>
        <w:t>ème</w:t>
      </w:r>
      <w:r w:rsidRPr="00926F4A">
        <w:rPr>
          <w:rFonts w:ascii="Times New Roman" w:hAnsi="Times New Roman" w:cs="Times New Roman"/>
        </w:rPr>
        <w:t xml:space="preserve"> échelon</w:t>
      </w:r>
      <w:r w:rsidR="003415BC">
        <w:rPr>
          <w:rFonts w:ascii="Times New Roman" w:hAnsi="Times New Roman" w:cs="Times New Roman"/>
        </w:rPr>
        <w:t xml:space="preserve">, </w:t>
      </w:r>
      <w:r w:rsidRPr="00926F4A">
        <w:rPr>
          <w:rFonts w:ascii="Times New Roman" w:hAnsi="Times New Roman" w:cs="Times New Roman"/>
        </w:rPr>
        <w:t xml:space="preserve"> ont pour conséquence de les reclasser à un indice inférieur à celui </w:t>
      </w:r>
      <w:r w:rsidR="00AF3D82">
        <w:rPr>
          <w:rFonts w:ascii="Times New Roman" w:hAnsi="Times New Roman" w:cs="Times New Roman"/>
        </w:rPr>
        <w:t xml:space="preserve">qu’ils détiennent </w:t>
      </w:r>
      <w:r w:rsidRPr="00926F4A">
        <w:rPr>
          <w:rFonts w:ascii="Times New Roman" w:hAnsi="Times New Roman" w:cs="Times New Roman"/>
        </w:rPr>
        <w:t>détenu lors de leur nomination</w:t>
      </w:r>
      <w:r w:rsidR="00AF3D82">
        <w:rPr>
          <w:rFonts w:ascii="Times New Roman" w:hAnsi="Times New Roman" w:cs="Times New Roman"/>
        </w:rPr>
        <w:t xml:space="preserve"> (application de la tranche du PPCR 2016)</w:t>
      </w:r>
      <w:bookmarkStart w:id="0" w:name="_GoBack"/>
      <w:bookmarkEnd w:id="0"/>
      <w:r w:rsidRPr="00926F4A">
        <w:rPr>
          <w:rFonts w:ascii="Times New Roman" w:hAnsi="Times New Roman" w:cs="Times New Roman"/>
        </w:rPr>
        <w:t>. Aussi, il est prévu qu’il</w:t>
      </w:r>
      <w:r w:rsidR="003415BC">
        <w:rPr>
          <w:rFonts w:ascii="Times New Roman" w:hAnsi="Times New Roman" w:cs="Times New Roman"/>
        </w:rPr>
        <w:t>s</w:t>
      </w:r>
      <w:r w:rsidRPr="00926F4A">
        <w:rPr>
          <w:rFonts w:ascii="Times New Roman" w:hAnsi="Times New Roman" w:cs="Times New Roman"/>
        </w:rPr>
        <w:t xml:space="preserve"> conserve</w:t>
      </w:r>
      <w:r w:rsidR="003415BC">
        <w:rPr>
          <w:rFonts w:ascii="Times New Roman" w:hAnsi="Times New Roman" w:cs="Times New Roman"/>
        </w:rPr>
        <w:t>nt</w:t>
      </w:r>
      <w:r w:rsidRPr="00926F4A">
        <w:rPr>
          <w:rFonts w:ascii="Times New Roman" w:hAnsi="Times New Roman" w:cs="Times New Roman"/>
        </w:rPr>
        <w:t xml:space="preserve"> à titre personnel cet indice tant qu’il</w:t>
      </w:r>
      <w:r w:rsidR="003415BC">
        <w:rPr>
          <w:rFonts w:ascii="Times New Roman" w:hAnsi="Times New Roman" w:cs="Times New Roman"/>
        </w:rPr>
        <w:t>s</w:t>
      </w:r>
      <w:r w:rsidRPr="00926F4A">
        <w:rPr>
          <w:rFonts w:ascii="Times New Roman" w:hAnsi="Times New Roman" w:cs="Times New Roman"/>
        </w:rPr>
        <w:t xml:space="preserve"> y ont intérêt.   </w:t>
      </w:r>
    </w:p>
    <w:p w:rsidR="00116765" w:rsidRPr="00926F4A" w:rsidRDefault="00D22B17" w:rsidP="00D617A3">
      <w:pPr>
        <w:jc w:val="both"/>
        <w:rPr>
          <w:rFonts w:ascii="Times New Roman" w:hAnsi="Times New Roman" w:cs="Times New Roman"/>
        </w:rPr>
      </w:pPr>
      <w:r w:rsidRPr="00926F4A">
        <w:rPr>
          <w:rFonts w:ascii="Times New Roman" w:hAnsi="Times New Roman" w:cs="Times New Roman"/>
          <w:bCs/>
        </w:rPr>
        <w:t>C’est ainsi que pour le 7</w:t>
      </w:r>
      <w:r w:rsidRPr="00926F4A">
        <w:rPr>
          <w:rFonts w:ascii="Times New Roman" w:hAnsi="Times New Roman" w:cs="Times New Roman"/>
          <w:bCs/>
          <w:vertAlign w:val="superscript"/>
        </w:rPr>
        <w:t>ème</w:t>
      </w:r>
      <w:r w:rsidRPr="00926F4A">
        <w:rPr>
          <w:rFonts w:ascii="Times New Roman" w:hAnsi="Times New Roman" w:cs="Times New Roman"/>
          <w:bCs/>
        </w:rPr>
        <w:t xml:space="preserve"> échelon de CTCN (IB 452 – IM 396  au 17 décembre 2016) il y a maintien de l’IM 396 puisque le reclassement à l’échelon 01 aurait conduit à appliquer un IB 450-IM 395, soit un point inférieur à celui détenu.</w:t>
      </w:r>
      <w:r w:rsidR="00116765" w:rsidRPr="00926F4A">
        <w:rPr>
          <w:rFonts w:ascii="Times New Roman" w:hAnsi="Times New Roman" w:cs="Times New Roman"/>
        </w:rPr>
        <w:t xml:space="preserve"> </w:t>
      </w:r>
    </w:p>
    <w:p w:rsidR="00116765" w:rsidRPr="00926F4A" w:rsidRDefault="00C45F34" w:rsidP="00D617A3">
      <w:pPr>
        <w:jc w:val="both"/>
        <w:rPr>
          <w:rFonts w:ascii="Times New Roman" w:hAnsi="Times New Roman" w:cs="Times New Roman"/>
          <w:b/>
        </w:rPr>
      </w:pPr>
      <w:r w:rsidRPr="00926F4A">
        <w:rPr>
          <w:rFonts w:ascii="Times New Roman" w:hAnsi="Times New Roman" w:cs="Times New Roman"/>
          <w:b/>
        </w:rPr>
        <w:t>Le décret n° 2017-132 du 3 février 2017 fixant l’échelonnement indiciaire applicable au corps de l’IT va permettre à compter du 01/01/2017</w:t>
      </w:r>
      <w:r w:rsidR="00C24F8C">
        <w:rPr>
          <w:rFonts w:ascii="Times New Roman" w:hAnsi="Times New Roman" w:cs="Times New Roman"/>
          <w:b/>
        </w:rPr>
        <w:t xml:space="preserve">, </w:t>
      </w:r>
      <w:r w:rsidRPr="00926F4A">
        <w:rPr>
          <w:rFonts w:ascii="Times New Roman" w:hAnsi="Times New Roman" w:cs="Times New Roman"/>
          <w:b/>
        </w:rPr>
        <w:t xml:space="preserve"> de supprimer l</w:t>
      </w:r>
      <w:r w:rsidR="00C24F8C">
        <w:rPr>
          <w:rFonts w:ascii="Times New Roman" w:hAnsi="Times New Roman" w:cs="Times New Roman"/>
          <w:b/>
        </w:rPr>
        <w:t xml:space="preserve">a </w:t>
      </w:r>
      <w:r w:rsidRPr="00926F4A">
        <w:rPr>
          <w:rFonts w:ascii="Times New Roman" w:hAnsi="Times New Roman" w:cs="Times New Roman"/>
          <w:b/>
        </w:rPr>
        <w:t>clause de maintien de</w:t>
      </w:r>
      <w:r w:rsidR="00C24F8C">
        <w:rPr>
          <w:rFonts w:ascii="Times New Roman" w:hAnsi="Times New Roman" w:cs="Times New Roman"/>
          <w:b/>
        </w:rPr>
        <w:t xml:space="preserve"> l’</w:t>
      </w:r>
      <w:r w:rsidRPr="00926F4A">
        <w:rPr>
          <w:rFonts w:ascii="Times New Roman" w:hAnsi="Times New Roman" w:cs="Times New Roman"/>
          <w:b/>
        </w:rPr>
        <w:t>indice personnel.</w:t>
      </w:r>
    </w:p>
    <w:p w:rsidR="00C45F34" w:rsidRPr="00926F4A" w:rsidRDefault="00C45F34" w:rsidP="00D617A3">
      <w:pPr>
        <w:jc w:val="both"/>
        <w:rPr>
          <w:rFonts w:ascii="Times New Roman" w:hAnsi="Times New Roman" w:cs="Times New Roman"/>
          <w:b/>
        </w:rPr>
      </w:pPr>
    </w:p>
    <w:p w:rsidR="00116765" w:rsidRPr="00926F4A" w:rsidRDefault="00116765" w:rsidP="00D617A3">
      <w:pPr>
        <w:jc w:val="both"/>
        <w:rPr>
          <w:rFonts w:ascii="Times New Roman" w:hAnsi="Times New Roman" w:cs="Times New Roman"/>
          <w:b/>
        </w:rPr>
      </w:pPr>
      <w:r w:rsidRPr="00926F4A">
        <w:rPr>
          <w:rFonts w:ascii="Times New Roman" w:hAnsi="Times New Roman" w:cs="Times New Roman"/>
          <w:b/>
        </w:rPr>
        <w:t xml:space="preserve">2/ </w:t>
      </w:r>
      <w:r w:rsidRPr="00926F4A">
        <w:rPr>
          <w:rFonts w:ascii="Times New Roman" w:hAnsi="Times New Roman" w:cs="Times New Roman"/>
          <w:b/>
          <w:u w:val="single"/>
        </w:rPr>
        <w:t>Détermination de l’ancienneté conservée</w:t>
      </w:r>
      <w:r w:rsidRPr="00926F4A">
        <w:rPr>
          <w:rFonts w:ascii="Times New Roman" w:hAnsi="Times New Roman" w:cs="Times New Roman"/>
          <w:b/>
        </w:rPr>
        <w:t xml:space="preserve"> : </w:t>
      </w:r>
    </w:p>
    <w:p w:rsidR="00C45F34" w:rsidRPr="00926F4A" w:rsidRDefault="00A42631" w:rsidP="00D617A3">
      <w:pPr>
        <w:jc w:val="both"/>
        <w:rPr>
          <w:rFonts w:ascii="Times New Roman" w:hAnsi="Times New Roman" w:cs="Times New Roman"/>
        </w:rPr>
      </w:pPr>
      <w:r>
        <w:rPr>
          <w:rFonts w:ascii="Times New Roman" w:hAnsi="Times New Roman" w:cs="Times New Roman"/>
        </w:rPr>
        <w:t xml:space="preserve">Pour </w:t>
      </w:r>
      <w:r w:rsidRPr="00926F4A">
        <w:rPr>
          <w:rFonts w:ascii="Times New Roman" w:hAnsi="Times New Roman" w:cs="Times New Roman"/>
        </w:rPr>
        <w:t xml:space="preserve">déterminer si l’on </w:t>
      </w:r>
      <w:r>
        <w:rPr>
          <w:rFonts w:ascii="Times New Roman" w:hAnsi="Times New Roman" w:cs="Times New Roman"/>
        </w:rPr>
        <w:t xml:space="preserve">peut conserver à l’agent </w:t>
      </w:r>
      <w:r w:rsidRPr="00926F4A">
        <w:rPr>
          <w:rFonts w:ascii="Times New Roman" w:hAnsi="Times New Roman" w:cs="Times New Roman"/>
        </w:rPr>
        <w:t xml:space="preserve">l’ancienneté acquise </w:t>
      </w:r>
      <w:r>
        <w:rPr>
          <w:rFonts w:ascii="Times New Roman" w:hAnsi="Times New Roman" w:cs="Times New Roman"/>
        </w:rPr>
        <w:t>dans le dernier échelon détenu avant la nomination</w:t>
      </w:r>
      <w:r w:rsidRPr="00A42631">
        <w:rPr>
          <w:rFonts w:ascii="Times New Roman" w:hAnsi="Times New Roman" w:cs="Times New Roman"/>
        </w:rPr>
        <w:t xml:space="preserve"> </w:t>
      </w:r>
      <w:r w:rsidRPr="00926F4A">
        <w:rPr>
          <w:rFonts w:ascii="Times New Roman" w:hAnsi="Times New Roman" w:cs="Times New Roman"/>
        </w:rPr>
        <w:t>dans la limite d’un échelon</w:t>
      </w:r>
      <w:r>
        <w:rPr>
          <w:rFonts w:ascii="Times New Roman" w:hAnsi="Times New Roman" w:cs="Times New Roman"/>
        </w:rPr>
        <w:t>, il faut également calculer le</w:t>
      </w:r>
      <w:r w:rsidR="00D22B17" w:rsidRPr="00926F4A">
        <w:rPr>
          <w:rFonts w:ascii="Times New Roman" w:hAnsi="Times New Roman" w:cs="Times New Roman"/>
        </w:rPr>
        <w:t xml:space="preserve"> gain obtenu lors de la promotion </w:t>
      </w:r>
      <w:r w:rsidR="003415BC">
        <w:rPr>
          <w:rFonts w:ascii="Times New Roman" w:hAnsi="Times New Roman" w:cs="Times New Roman"/>
        </w:rPr>
        <w:t xml:space="preserve">par référence à la valeur </w:t>
      </w:r>
      <w:r w:rsidR="00D22B17" w:rsidRPr="00926F4A">
        <w:rPr>
          <w:rFonts w:ascii="Times New Roman" w:hAnsi="Times New Roman" w:cs="Times New Roman"/>
        </w:rPr>
        <w:t xml:space="preserve">des indices </w:t>
      </w:r>
      <w:r w:rsidR="00D22B17" w:rsidRPr="00A42631">
        <w:rPr>
          <w:rFonts w:ascii="Times New Roman" w:hAnsi="Times New Roman" w:cs="Times New Roman"/>
          <w:b/>
        </w:rPr>
        <w:t>au 31/12/2015</w:t>
      </w:r>
      <w:r w:rsidR="003415BC">
        <w:rPr>
          <w:rFonts w:ascii="Times New Roman" w:hAnsi="Times New Roman" w:cs="Times New Roman"/>
          <w:b/>
        </w:rPr>
        <w:t>.</w:t>
      </w:r>
      <w:r w:rsidR="00D22B17" w:rsidRPr="00926F4A">
        <w:rPr>
          <w:rFonts w:ascii="Times New Roman" w:hAnsi="Times New Roman" w:cs="Times New Roman"/>
        </w:rPr>
        <w:t xml:space="preserve"> </w:t>
      </w:r>
    </w:p>
    <w:p w:rsidR="00CF4D92" w:rsidRPr="00926F4A" w:rsidRDefault="00D617A3" w:rsidP="00D617A3">
      <w:pPr>
        <w:jc w:val="both"/>
        <w:rPr>
          <w:rFonts w:ascii="Times New Roman" w:hAnsi="Times New Roman" w:cs="Times New Roman"/>
        </w:rPr>
      </w:pPr>
      <w:r w:rsidRPr="00926F4A">
        <w:rPr>
          <w:rFonts w:ascii="Times New Roman" w:hAnsi="Times New Roman" w:cs="Times New Roman"/>
        </w:rPr>
        <w:t xml:space="preserve">Exemple : </w:t>
      </w:r>
    </w:p>
    <w:p w:rsidR="006E1EE7" w:rsidRPr="00926F4A" w:rsidRDefault="00D22B17" w:rsidP="006E1EE7">
      <w:pPr>
        <w:pStyle w:val="Paragraphedeliste"/>
        <w:numPr>
          <w:ilvl w:val="0"/>
          <w:numId w:val="2"/>
        </w:numPr>
        <w:jc w:val="both"/>
        <w:rPr>
          <w:rFonts w:ascii="Times New Roman" w:hAnsi="Times New Roman" w:cs="Times New Roman"/>
          <w:bCs/>
        </w:rPr>
      </w:pPr>
      <w:r w:rsidRPr="00926F4A">
        <w:rPr>
          <w:rFonts w:ascii="Times New Roman" w:hAnsi="Times New Roman" w:cs="Times New Roman"/>
        </w:rPr>
        <w:t>Si on reprend l’exemple cité plus haut d’</w:t>
      </w:r>
      <w:r w:rsidR="00D617A3" w:rsidRPr="00926F4A">
        <w:rPr>
          <w:rFonts w:ascii="Times New Roman" w:hAnsi="Times New Roman" w:cs="Times New Roman"/>
        </w:rPr>
        <w:t xml:space="preserve">un contrôleur du travail </w:t>
      </w:r>
      <w:r w:rsidR="00CF4D92" w:rsidRPr="00926F4A">
        <w:rPr>
          <w:rFonts w:ascii="Times New Roman" w:hAnsi="Times New Roman" w:cs="Times New Roman"/>
        </w:rPr>
        <w:t>hors classe au 11</w:t>
      </w:r>
      <w:r w:rsidR="00D617A3" w:rsidRPr="00926F4A">
        <w:rPr>
          <w:rFonts w:ascii="Times New Roman" w:hAnsi="Times New Roman" w:cs="Times New Roman"/>
          <w:vertAlign w:val="superscript"/>
        </w:rPr>
        <w:t>ème</w:t>
      </w:r>
      <w:r w:rsidR="00D617A3" w:rsidRPr="00926F4A">
        <w:rPr>
          <w:rFonts w:ascii="Times New Roman" w:hAnsi="Times New Roman" w:cs="Times New Roman"/>
        </w:rPr>
        <w:t xml:space="preserve"> échelon</w:t>
      </w:r>
      <w:r w:rsidR="00CF4D92" w:rsidRPr="00926F4A">
        <w:rPr>
          <w:rFonts w:ascii="Times New Roman" w:hAnsi="Times New Roman" w:cs="Times New Roman"/>
        </w:rPr>
        <w:t xml:space="preserve"> (IB </w:t>
      </w:r>
      <w:r w:rsidR="006E1EE7" w:rsidRPr="00926F4A">
        <w:rPr>
          <w:rFonts w:ascii="Times New Roman" w:hAnsi="Times New Roman" w:cs="Times New Roman"/>
        </w:rPr>
        <w:t>675 au 31/12/2015)</w:t>
      </w:r>
      <w:r w:rsidR="003415BC">
        <w:rPr>
          <w:rFonts w:ascii="Times New Roman" w:hAnsi="Times New Roman" w:cs="Times New Roman"/>
        </w:rPr>
        <w:t xml:space="preserve"> : </w:t>
      </w:r>
      <w:r w:rsidR="006E1EE7" w:rsidRPr="00926F4A">
        <w:rPr>
          <w:rFonts w:ascii="Times New Roman" w:hAnsi="Times New Roman" w:cs="Times New Roman"/>
        </w:rPr>
        <w:t xml:space="preserve"> il est classé </w:t>
      </w:r>
      <w:r w:rsidR="00CF4D92" w:rsidRPr="00926F4A">
        <w:rPr>
          <w:rFonts w:ascii="Times New Roman" w:hAnsi="Times New Roman" w:cs="Times New Roman"/>
        </w:rPr>
        <w:t xml:space="preserve"> à l’échelon 07 </w:t>
      </w:r>
      <w:r w:rsidR="006E1EE7" w:rsidRPr="00926F4A">
        <w:rPr>
          <w:rFonts w:ascii="Times New Roman" w:hAnsi="Times New Roman" w:cs="Times New Roman"/>
        </w:rPr>
        <w:t xml:space="preserve">du grade IT </w:t>
      </w:r>
      <w:r w:rsidR="00A42631">
        <w:rPr>
          <w:rFonts w:ascii="Times New Roman" w:hAnsi="Times New Roman" w:cs="Times New Roman"/>
        </w:rPr>
        <w:t xml:space="preserve">( IB 705 – IM 585) </w:t>
      </w:r>
      <w:r w:rsidR="006E1EE7" w:rsidRPr="00926F4A">
        <w:rPr>
          <w:rFonts w:ascii="Times New Roman" w:hAnsi="Times New Roman" w:cs="Times New Roman"/>
          <w:b/>
        </w:rPr>
        <w:t>sans a</w:t>
      </w:r>
      <w:r w:rsidR="00CF4D92" w:rsidRPr="00926F4A">
        <w:rPr>
          <w:rFonts w:ascii="Times New Roman" w:hAnsi="Times New Roman" w:cs="Times New Roman"/>
          <w:b/>
        </w:rPr>
        <w:t>ncienneté conservée</w:t>
      </w:r>
      <w:r w:rsidR="00CF4D92" w:rsidRPr="00926F4A">
        <w:rPr>
          <w:rFonts w:ascii="Times New Roman" w:hAnsi="Times New Roman" w:cs="Times New Roman"/>
        </w:rPr>
        <w:t xml:space="preserve"> </w:t>
      </w:r>
      <w:r w:rsidR="006E1EE7" w:rsidRPr="00926F4A">
        <w:rPr>
          <w:rFonts w:ascii="Times New Roman" w:hAnsi="Times New Roman" w:cs="Times New Roman"/>
        </w:rPr>
        <w:t xml:space="preserve">par application </w:t>
      </w:r>
      <w:r w:rsidR="00CF4D92" w:rsidRPr="00926F4A">
        <w:rPr>
          <w:rFonts w:ascii="Times New Roman" w:hAnsi="Times New Roman" w:cs="Times New Roman"/>
        </w:rPr>
        <w:t xml:space="preserve">du décret </w:t>
      </w:r>
      <w:r w:rsidR="009B04C8" w:rsidRPr="00926F4A">
        <w:rPr>
          <w:rFonts w:ascii="Times New Roman" w:hAnsi="Times New Roman" w:cs="Times New Roman"/>
        </w:rPr>
        <w:t xml:space="preserve">du 11 mai </w:t>
      </w:r>
      <w:r w:rsidR="006E1EE7" w:rsidRPr="00926F4A">
        <w:rPr>
          <w:rFonts w:ascii="Times New Roman" w:hAnsi="Times New Roman" w:cs="Times New Roman"/>
        </w:rPr>
        <w:t xml:space="preserve"> qui vise à neutraliser les effets décalés du PPCR sur les grilles indiciaires (gain indiciaire lié à la promotion avant PPCR 30 points alors que le gain suite à la promotion à l’échelon 11 lui a</w:t>
      </w:r>
      <w:r w:rsidR="003415BC">
        <w:rPr>
          <w:rFonts w:ascii="Times New Roman" w:hAnsi="Times New Roman" w:cs="Times New Roman"/>
        </w:rPr>
        <w:t xml:space="preserve">vait fait gagner </w:t>
      </w:r>
      <w:r w:rsidR="00C45F34" w:rsidRPr="00926F4A">
        <w:rPr>
          <w:rFonts w:ascii="Times New Roman" w:hAnsi="Times New Roman" w:cs="Times New Roman"/>
        </w:rPr>
        <w:t>29 points).</w:t>
      </w:r>
    </w:p>
    <w:p w:rsidR="002C02BE" w:rsidRPr="00926F4A" w:rsidRDefault="002C02BE" w:rsidP="00CF4D92">
      <w:pPr>
        <w:pStyle w:val="Paragraphedeliste"/>
        <w:jc w:val="both"/>
        <w:rPr>
          <w:rFonts w:ascii="Times New Roman" w:hAnsi="Times New Roman" w:cs="Times New Roman"/>
          <w:bCs/>
        </w:rPr>
      </w:pPr>
    </w:p>
    <w:p w:rsidR="00C45F34" w:rsidRPr="00926F4A" w:rsidRDefault="00C45F34" w:rsidP="00CF4D92">
      <w:pPr>
        <w:pStyle w:val="Paragraphedeliste"/>
        <w:jc w:val="both"/>
        <w:rPr>
          <w:rFonts w:ascii="Times New Roman" w:hAnsi="Times New Roman" w:cs="Times New Roman"/>
          <w:bCs/>
        </w:rPr>
      </w:pPr>
    </w:p>
    <w:p w:rsidR="00C45F34" w:rsidRPr="00926F4A" w:rsidRDefault="00C45F34" w:rsidP="00CF4D92">
      <w:pPr>
        <w:pStyle w:val="Paragraphedeliste"/>
        <w:jc w:val="both"/>
        <w:rPr>
          <w:rFonts w:ascii="Times New Roman" w:hAnsi="Times New Roman" w:cs="Times New Roman"/>
          <w:bCs/>
        </w:rPr>
      </w:pPr>
    </w:p>
    <w:sectPr w:rsidR="00C45F34" w:rsidRPr="00926F4A" w:rsidSect="00A70D4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458"/>
    <w:multiLevelType w:val="hybridMultilevel"/>
    <w:tmpl w:val="9E3E46F4"/>
    <w:lvl w:ilvl="0" w:tplc="CDD869CE">
      <w:start w:val="11"/>
      <w:numFmt w:val="bullet"/>
      <w:lvlText w:val="-"/>
      <w:lvlJc w:val="left"/>
      <w:pPr>
        <w:ind w:left="720" w:hanging="360"/>
      </w:pPr>
      <w:rPr>
        <w:rFonts w:ascii="Times New Roman" w:eastAsiaTheme="minorHAns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FC1A6F"/>
    <w:multiLevelType w:val="hybridMultilevel"/>
    <w:tmpl w:val="9CA849AA"/>
    <w:lvl w:ilvl="0" w:tplc="51C8FD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13C7F"/>
    <w:rsid w:val="00013C7F"/>
    <w:rsid w:val="000A4133"/>
    <w:rsid w:val="000B4AB4"/>
    <w:rsid w:val="00116765"/>
    <w:rsid w:val="002C02BE"/>
    <w:rsid w:val="003415BC"/>
    <w:rsid w:val="004F494D"/>
    <w:rsid w:val="00647311"/>
    <w:rsid w:val="00697E68"/>
    <w:rsid w:val="006E1EE7"/>
    <w:rsid w:val="00926F4A"/>
    <w:rsid w:val="009B04C8"/>
    <w:rsid w:val="009D25DD"/>
    <w:rsid w:val="009D4546"/>
    <w:rsid w:val="00A25328"/>
    <w:rsid w:val="00A42631"/>
    <w:rsid w:val="00A52436"/>
    <w:rsid w:val="00A56C71"/>
    <w:rsid w:val="00A70D40"/>
    <w:rsid w:val="00AF3D82"/>
    <w:rsid w:val="00AF4EA1"/>
    <w:rsid w:val="00C24F8C"/>
    <w:rsid w:val="00C45F34"/>
    <w:rsid w:val="00CF4D92"/>
    <w:rsid w:val="00D22B17"/>
    <w:rsid w:val="00D617A3"/>
    <w:rsid w:val="00E335B6"/>
    <w:rsid w:val="00EC33E2"/>
    <w:rsid w:val="00F14490"/>
    <w:rsid w:val="00F879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E68"/>
    <w:pPr>
      <w:ind w:left="720"/>
      <w:contextualSpacing/>
    </w:pPr>
  </w:style>
  <w:style w:type="paragraph" w:styleId="NormalWeb">
    <w:name w:val="Normal (Web)"/>
    <w:basedOn w:val="Normal"/>
    <w:uiPriority w:val="99"/>
    <w:semiHidden/>
    <w:unhideWhenUsed/>
    <w:rsid w:val="00A2532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E68"/>
    <w:pPr>
      <w:ind w:left="720"/>
      <w:contextualSpacing/>
    </w:pPr>
  </w:style>
  <w:style w:type="paragraph" w:styleId="NormalWeb">
    <w:name w:val="Normal (Web)"/>
    <w:basedOn w:val="Normal"/>
    <w:uiPriority w:val="99"/>
    <w:semiHidden/>
    <w:unhideWhenUsed/>
    <w:rsid w:val="00A2532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575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4796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NARME, Maryse (DRH/SD2/SD2E)</dc:creator>
  <cp:lastModifiedBy>UNSA ITEFA</cp:lastModifiedBy>
  <cp:revision>2</cp:revision>
  <cp:lastPrinted>2017-02-27T16:50:00Z</cp:lastPrinted>
  <dcterms:created xsi:type="dcterms:W3CDTF">2017-03-03T08:52:00Z</dcterms:created>
  <dcterms:modified xsi:type="dcterms:W3CDTF">2017-03-03T08:52:00Z</dcterms:modified>
</cp:coreProperties>
</file>