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spacing w:before="0" w:line="240" w:lineRule="auto"/>
        <w:jc w:val="center"/>
        <w:rPr>
          <w:rStyle w:val="Aucun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Times New Roman" w:hAnsi="Times New Roman"/>
          <w:b w:val="1"/>
          <w:bCs w:val="1"/>
          <w:sz w:val="32"/>
          <w:szCs w:val="32"/>
          <w:u w:color="000000"/>
          <w:lang w:val="fr-FR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713921</wp:posOffset>
            </wp:positionH>
            <wp:positionV relativeFrom="line">
              <wp:posOffset>0</wp:posOffset>
            </wp:positionV>
            <wp:extent cx="1398059" cy="1398059"/>
            <wp:effectExtent l="0" t="0" r="0" b="0"/>
            <wp:wrapThrough wrapText="bothSides" distL="152400" distR="152400">
              <wp:wrapPolygon edited="1">
                <wp:start x="10201" y="182"/>
                <wp:lineTo x="12179" y="260"/>
                <wp:lineTo x="13949" y="651"/>
                <wp:lineTo x="15614" y="1327"/>
                <wp:lineTo x="17124" y="2264"/>
                <wp:lineTo x="18347" y="3331"/>
                <wp:lineTo x="19414" y="4554"/>
                <wp:lineTo x="20351" y="6090"/>
                <wp:lineTo x="21001" y="7703"/>
                <wp:lineTo x="21366" y="9291"/>
                <wp:lineTo x="21470" y="10332"/>
                <wp:lineTo x="21392" y="12309"/>
                <wp:lineTo x="21262" y="13168"/>
                <wp:lineTo x="21340" y="13298"/>
                <wp:lineTo x="21132" y="13533"/>
                <wp:lineTo x="20637" y="15068"/>
                <wp:lineTo x="19804" y="16629"/>
                <wp:lineTo x="19024" y="17748"/>
                <wp:lineTo x="19154" y="18217"/>
                <wp:lineTo x="19102" y="19024"/>
                <wp:lineTo x="18737" y="19726"/>
                <wp:lineTo x="18269" y="20169"/>
                <wp:lineTo x="17592" y="20455"/>
                <wp:lineTo x="15354" y="20533"/>
                <wp:lineTo x="14105" y="21053"/>
                <wp:lineTo x="12361" y="21470"/>
                <wp:lineTo x="11320" y="21574"/>
                <wp:lineTo x="9369" y="21496"/>
                <wp:lineTo x="7599" y="21106"/>
                <wp:lineTo x="6090" y="20481"/>
                <wp:lineTo x="4424" y="20429"/>
                <wp:lineTo x="3721" y="20065"/>
                <wp:lineTo x="3019" y="19336"/>
                <wp:lineTo x="2733" y="18659"/>
                <wp:lineTo x="2680" y="17853"/>
                <wp:lineTo x="1822" y="16760"/>
                <wp:lineTo x="989" y="15250"/>
                <wp:lineTo x="390" y="13533"/>
                <wp:lineTo x="104" y="11841"/>
                <wp:lineTo x="130" y="9681"/>
                <wp:lineTo x="468" y="7963"/>
                <wp:lineTo x="1067" y="6376"/>
                <wp:lineTo x="1874" y="4945"/>
                <wp:lineTo x="2941" y="3591"/>
                <wp:lineTo x="4112" y="2498"/>
                <wp:lineTo x="5595" y="1509"/>
                <wp:lineTo x="7131" y="807"/>
                <wp:lineTo x="8744" y="364"/>
                <wp:lineTo x="10201" y="182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059" cy="13980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spacing w:before="0" w:line="240" w:lineRule="auto"/>
        <w:jc w:val="center"/>
        <w:rPr>
          <w:rStyle w:val="Aucun"/>
          <w:b w:val="1"/>
          <w:bCs w:val="1"/>
          <w:sz w:val="32"/>
          <w:szCs w:val="32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center"/>
        <w:rPr>
          <w:rStyle w:val="Aucun"/>
          <w:b w:val="1"/>
          <w:bCs w:val="1"/>
          <w:sz w:val="32"/>
          <w:szCs w:val="32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center"/>
        <w:rPr>
          <w:rStyle w:val="Aucun"/>
          <w:b w:val="1"/>
          <w:bCs w:val="1"/>
          <w:sz w:val="32"/>
          <w:szCs w:val="32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center"/>
        <w:rPr>
          <w:rStyle w:val="Aucu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center"/>
        <w:rPr>
          <w:rStyle w:val="Aucu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center"/>
        <w:rPr>
          <w:rStyle w:val="Aucu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center"/>
        <w:rPr>
          <w:rStyle w:val="Aucu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center"/>
        <w:rPr>
          <w:rStyle w:val="Aucu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center"/>
        <w:rPr>
          <w:rStyle w:val="Aucu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center"/>
        <w:rPr>
          <w:rStyle w:val="Aucu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center"/>
        <w:rPr>
          <w:rStyle w:val="Aucu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center"/>
        <w:rPr>
          <w:rStyle w:val="Aucu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center"/>
        <w:rPr>
          <w:rStyle w:val="Aucun"/>
          <w:b w:val="1"/>
          <w:bCs w:val="1"/>
          <w:sz w:val="38"/>
          <w:szCs w:val="3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b w:val="1"/>
          <w:bCs w:val="1"/>
          <w:sz w:val="38"/>
          <w:szCs w:val="38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</w:t>
      </w:r>
      <w:r>
        <w:rPr>
          <w:rStyle w:val="Aucun"/>
          <w:b w:val="1"/>
          <w:bCs w:val="1"/>
          <w:sz w:val="38"/>
          <w:szCs w:val="3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́</w:t>
      </w:r>
      <w:r>
        <w:rPr>
          <w:rStyle w:val="Aucun"/>
          <w:b w:val="1"/>
          <w:bCs w:val="1"/>
          <w:sz w:val="38"/>
          <w:szCs w:val="3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CLARATION LIMINAIRE </w:t>
      </w:r>
    </w:p>
    <w:p>
      <w:pPr>
        <w:pStyle w:val="Par défaut"/>
        <w:spacing w:before="0" w:line="240" w:lineRule="auto"/>
        <w:jc w:val="center"/>
        <w:rPr>
          <w:rStyle w:val="Aucun"/>
          <w:sz w:val="38"/>
          <w:szCs w:val="3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b w:val="1"/>
          <w:bCs w:val="1"/>
          <w:sz w:val="38"/>
          <w:szCs w:val="3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FORMATION SP</w:t>
      </w:r>
      <w:r>
        <w:rPr>
          <w:rStyle w:val="Aucun"/>
          <w:b w:val="1"/>
          <w:bCs w:val="1"/>
          <w:sz w:val="38"/>
          <w:szCs w:val="3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b w:val="1"/>
          <w:bCs w:val="1"/>
          <w:sz w:val="38"/>
          <w:szCs w:val="3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CIALIS</w:t>
      </w:r>
      <w:r>
        <w:rPr>
          <w:rStyle w:val="Aucun"/>
          <w:b w:val="1"/>
          <w:bCs w:val="1"/>
          <w:sz w:val="38"/>
          <w:szCs w:val="3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b w:val="1"/>
          <w:bCs w:val="1"/>
          <w:sz w:val="38"/>
          <w:szCs w:val="3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E DU 19 OCTOBRE 2023</w:t>
      </w:r>
    </w:p>
    <w:p>
      <w:pPr>
        <w:pStyle w:val="Par défaut"/>
        <w:spacing w:before="0" w:line="240" w:lineRule="auto"/>
        <w:rPr>
          <w:rStyle w:val="Aucun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rPr>
          <w:rStyle w:val="Aucun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rPr>
          <w:rStyle w:val="Aucun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rPr>
          <w:rStyle w:val="Aucun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both"/>
        <w:rPr>
          <w:rStyle w:val="Aucun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both"/>
        <w:rPr>
          <w:rStyle w:val="Aucun"/>
          <w:rFonts w:ascii="Arial" w:cs="Arial" w:hAnsi="Arial" w:eastAsia="Arial"/>
          <w:sz w:val="26"/>
          <w:szCs w:val="26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both"/>
        <w:rPr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Madame la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sidente,</w:t>
      </w:r>
    </w:p>
    <w:p>
      <w:pPr>
        <w:pStyle w:val="Par défaut"/>
        <w:spacing w:before="0" w:line="240" w:lineRule="auto"/>
        <w:jc w:val="both"/>
        <w:rPr>
          <w:rFonts w:ascii="Arial" w:cs="Arial" w:hAnsi="Arial" w:eastAsia="Arial"/>
          <w:lang w:val="fr-FR"/>
        </w:rPr>
      </w:pPr>
    </w:p>
    <w:p>
      <w:pPr>
        <w:pStyle w:val="Par défaut"/>
        <w:spacing w:before="0" w:line="240" w:lineRule="auto"/>
        <w:jc w:val="both"/>
        <w:rPr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Avant d</w:t>
      </w:r>
      <w:r>
        <w:rPr>
          <w:rStyle w:val="Aucun"/>
          <w:rFonts w:ascii="Arial" w:hAnsi="Arial" w:hint="default"/>
          <w:rtl w:val="1"/>
          <w:lang w:val="ar-SA" w:bidi="ar-SA"/>
        </w:rPr>
        <w:t>’</w:t>
      </w:r>
      <w:r>
        <w:rPr>
          <w:rStyle w:val="Aucun"/>
          <w:rFonts w:ascii="Arial" w:hAnsi="Arial"/>
          <w:rtl w:val="0"/>
          <w:lang w:val="fr-FR"/>
        </w:rPr>
        <w:t>aborder les points mis a</w:t>
      </w:r>
      <w:r>
        <w:rPr>
          <w:rStyle w:val="Aucun"/>
          <w:rFonts w:ascii="Arial" w:hAnsi="Arial" w:hint="default"/>
          <w:rtl w:val="0"/>
          <w:lang w:val="fr-FR"/>
        </w:rPr>
        <w:t xml:space="preserve">̀ 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1"/>
          <w:lang w:val="ar-SA" w:bidi="ar-SA"/>
        </w:rPr>
        <w:t>’</w:t>
      </w:r>
      <w:r>
        <w:rPr>
          <w:rStyle w:val="Aucun"/>
          <w:rFonts w:ascii="Arial" w:hAnsi="Arial"/>
          <w:rtl w:val="0"/>
          <w:lang w:val="fr-FR"/>
        </w:rPr>
        <w:t>ordre du jour,</w:t>
      </w:r>
    </w:p>
    <w:p>
      <w:pPr>
        <w:pStyle w:val="Par défaut"/>
        <w:spacing w:before="0" w:line="240" w:lineRule="auto"/>
        <w:jc w:val="both"/>
        <w:rPr>
          <w:rFonts w:ascii="Arial" w:cs="Arial" w:hAnsi="Arial" w:eastAsia="Arial"/>
          <w:lang w:val="fr-FR"/>
        </w:rPr>
      </w:pP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Arial" w:hAnsi="Arial"/>
          <w:outline w:val="0"/>
          <w:color w:val="000000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Election du secr</w:t>
      </w:r>
      <w:r>
        <w:rPr>
          <w:rStyle w:val="Aucun"/>
          <w:rFonts w:ascii="Arial" w:hAnsi="Arial" w:hint="default"/>
          <w:outline w:val="0"/>
          <w:color w:val="000000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taire de s</w:t>
      </w:r>
      <w:r>
        <w:rPr>
          <w:rStyle w:val="Aucun"/>
          <w:rFonts w:ascii="Arial" w:hAnsi="Arial" w:hint="default"/>
          <w:outline w:val="0"/>
          <w:color w:val="000000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ance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Arial" w:hAnsi="Arial"/>
          <w:outline w:val="0"/>
          <w:color w:val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:outline w:val="0"/>
          <w:color w:val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Pr</w:t>
      </w:r>
      <w:r>
        <w:rPr>
          <w:rStyle w:val="Aucun"/>
          <w:rFonts w:ascii="Arial" w:hAnsi="Arial" w:hint="default"/>
          <w:outline w:val="0"/>
          <w:color w:val="000000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sentation du PAPRIPACT (pour avis)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Arial" w:hAnsi="Arial"/>
          <w:outline w:val="0"/>
          <w:color w:val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:outline w:val="0"/>
          <w:color w:val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Pr</w:t>
      </w:r>
      <w:r>
        <w:rPr>
          <w:rStyle w:val="Aucun"/>
          <w:rFonts w:ascii="Arial" w:hAnsi="Arial" w:hint="default"/>
          <w:outline w:val="0"/>
          <w:color w:val="000000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sentation de l</w:t>
      </w:r>
      <w:r>
        <w:rPr>
          <w:rStyle w:val="Aucun"/>
          <w:rFonts w:ascii="Arial" w:hAnsi="Arial" w:hint="default"/>
          <w:outline w:val="0"/>
          <w:color w:val="000000"/>
          <w:rtl w:val="1"/>
          <w14:textFill>
            <w14:solidFill>
              <w14:srgbClr w14:val="000000">
                <w14:alpha w14:val="15293"/>
              </w14:srgbClr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instruction relative aux EPI du SIT (pour avis)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Arial" w:hAnsi="Arial"/>
          <w:outline w:val="0"/>
          <w:color w:val="000000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CCP - Expertise pour risques graves (pour information)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Arial" w:hAnsi="Arial"/>
          <w:outline w:val="0"/>
          <w:color w:val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:outline w:val="0"/>
          <w:color w:val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Pr</w:t>
      </w:r>
      <w:r>
        <w:rPr>
          <w:rStyle w:val="Aucun"/>
          <w:rFonts w:ascii="Arial" w:hAnsi="Arial" w:hint="default"/>
          <w:outline w:val="0"/>
          <w:color w:val="000000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sentation du bilan Qualisocial (pour information)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Arial" w:hAnsi="Arial"/>
          <w:outline w:val="0"/>
          <w:color w:val="000000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Questions diverses</w:t>
      </w:r>
    </w:p>
    <w:p>
      <w:pPr>
        <w:pStyle w:val="Par défaut"/>
        <w:spacing w:before="0" w:line="240" w:lineRule="auto"/>
        <w:jc w:val="both"/>
        <w:rPr>
          <w:rFonts w:ascii="Arial" w:cs="Arial" w:hAnsi="Arial" w:eastAsia="Arial"/>
          <w:outline w:val="0"/>
          <w:color w:val="000000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>
      <w:pPr>
        <w:pStyle w:val="Par défaut"/>
        <w:spacing w:before="0" w:line="240" w:lineRule="auto"/>
        <w:jc w:val="both"/>
        <w:rPr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>motion et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effroi touchent notre pays.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attentat qui a eu lieu vendredi dernier dans un lyc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e est une attaque contre notre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cole la</w:t>
      </w:r>
      <w:r>
        <w:rPr>
          <w:rStyle w:val="Aucun"/>
          <w:rFonts w:ascii="Arial" w:hAnsi="Arial" w:hint="default"/>
          <w:rtl w:val="0"/>
          <w:lang w:val="fr-FR"/>
        </w:rPr>
        <w:t>ï</w:t>
      </w:r>
      <w:r>
        <w:rPr>
          <w:rStyle w:val="Aucun"/>
          <w:rFonts w:ascii="Arial" w:hAnsi="Arial"/>
          <w:rtl w:val="0"/>
          <w:lang w:val="fr-FR"/>
        </w:rPr>
        <w:t xml:space="preserve">que et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mancipatrice. </w:t>
      </w:r>
    </w:p>
    <w:p>
      <w:pPr>
        <w:pStyle w:val="Par défaut"/>
        <w:spacing w:before="0" w:line="240" w:lineRule="auto"/>
        <w:jc w:val="both"/>
        <w:rPr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Ce l</w:t>
      </w:r>
      <w:r>
        <w:rPr>
          <w:rStyle w:val="Aucun"/>
          <w:rFonts w:ascii="Arial" w:hAnsi="Arial" w:hint="default"/>
          <w:rtl w:val="0"/>
          <w:lang w:val="fr-FR"/>
        </w:rPr>
        <w:t>â</w:t>
      </w:r>
      <w:r>
        <w:rPr>
          <w:rStyle w:val="Aucun"/>
          <w:rFonts w:ascii="Arial" w:hAnsi="Arial"/>
          <w:rtl w:val="0"/>
          <w:lang w:val="fr-FR"/>
        </w:rPr>
        <w:t>che assassinat commis par un int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griste islamiste vise les symboles de nos libert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et de notre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publique.</w:t>
      </w:r>
    </w:p>
    <w:p>
      <w:pPr>
        <w:pStyle w:val="Par défaut"/>
        <w:spacing w:before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1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UNSA veut rendre hommage </w:t>
      </w:r>
      <w:r>
        <w:rPr>
          <w:rFonts w:ascii="Arial" w:hAnsi="Arial" w:hint="default"/>
          <w:rtl w:val="0"/>
        </w:rPr>
        <w:t xml:space="preserve">à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Dominique Bernard</w:t>
      </w:r>
      <w:r>
        <w:rPr>
          <w:rStyle w:val="Aucun"/>
          <w:rFonts w:ascii="Arial" w:hAnsi="Arial"/>
          <w:rtl w:val="0"/>
          <w:lang w:val="fr-FR"/>
        </w:rPr>
        <w:t>.</w:t>
      </w:r>
      <w:r>
        <w:rPr>
          <w:rStyle w:val="Aucun"/>
          <w:rFonts w:ascii="Arial" w:hAnsi="Arial"/>
          <w:rtl w:val="0"/>
          <w:lang w:val="fr-FR"/>
        </w:rPr>
        <w:t xml:space="preserve">Trois ans presque jour pour jour </w:t>
      </w:r>
      <w:r>
        <w:rPr>
          <w:rFonts w:ascii="Arial" w:hAnsi="Arial"/>
          <w:rtl w:val="0"/>
        </w:rPr>
        <w:t>apr</w:t>
      </w:r>
      <w:r>
        <w:rPr>
          <w:rStyle w:val="Aucun"/>
          <w:rFonts w:ascii="Arial" w:hAnsi="Arial" w:hint="default"/>
          <w:rtl w:val="0"/>
          <w:lang w:val="it-IT"/>
        </w:rPr>
        <w:t>è</w:t>
      </w:r>
      <w:r>
        <w:rPr>
          <w:rFonts w:ascii="Arial" w:hAnsi="Arial"/>
          <w:rtl w:val="0"/>
        </w:rPr>
        <w:t>s</w:t>
      </w:r>
      <w:r>
        <w:rPr>
          <w:rStyle w:val="Aucun"/>
          <w:rFonts w:ascii="Arial" w:hAnsi="Arial"/>
          <w:rtl w:val="0"/>
          <w:lang w:val="fr-FR"/>
        </w:rPr>
        <w:t xml:space="preserve">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assassinat de Samuel Paty,</w:t>
      </w:r>
      <w:r>
        <w:rPr>
          <w:rFonts w:ascii="Arial" w:hAnsi="Arial"/>
          <w:rtl w:val="0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ce nouveau drame nous rappelle que la France est toujours confront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 xml:space="preserve">e </w:t>
      </w:r>
      <w:r>
        <w:rPr>
          <w:rFonts w:ascii="Arial" w:hAnsi="Arial" w:hint="default"/>
          <w:rtl w:val="0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la menace terroriste isla</w:t>
      </w:r>
      <w:r>
        <w:rPr>
          <w:rStyle w:val="Aucun"/>
          <w:rFonts w:ascii="Arial" w:hAnsi="Arial"/>
          <w:rtl w:val="0"/>
          <w:lang w:val="it-IT"/>
        </w:rPr>
        <w:t>miste.</w:t>
      </w:r>
    </w:p>
    <w:p>
      <w:pPr>
        <w:pStyle w:val="Par défaut"/>
        <w:spacing w:before="0" w:line="240" w:lineRule="auto"/>
        <w:jc w:val="both"/>
        <w:rPr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Aussi, dans le cadre de la Formation Sp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cialis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de ce jour,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UNSA demande que les proc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dures de 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curit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 xml:space="preserve">soient revues et le cas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ch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ant renforc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es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tous les niveaux pour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venir les risques face aux menaces terroristes.</w:t>
      </w:r>
    </w:p>
    <w:p>
      <w:pPr>
        <w:pStyle w:val="Par défaut"/>
        <w:spacing w:before="0" w:after="200" w:line="240" w:lineRule="auto"/>
        <w:jc w:val="both"/>
        <w:rPr>
          <w:rStyle w:val="Aucun"/>
          <w:rFonts w:ascii="Arial" w:cs="Arial" w:hAnsi="Arial" w:eastAsia="Arial"/>
          <w:outline w:val="0"/>
          <w:color w:val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UNSA rappelle que </w:t>
      </w:r>
      <w:r>
        <w:rPr>
          <w:rStyle w:val="Aucun"/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« 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Les chefs de service sont charg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s, dans la limite de leurs attributions et dans le cadre des d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gations qui leur sont consenties, de veiller 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la s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curit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et 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la protection de la sant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des agents plac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s sous leur autorit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 »</w:t>
      </w:r>
      <w:r>
        <w:rPr>
          <w:rStyle w:val="Aucun"/>
          <w:rFonts w:ascii="Arial" w:hAnsi="Arial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Style w:val="Aucun"/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 Article 2-1 du d</w:t>
      </w:r>
      <w:r>
        <w:rPr>
          <w:rStyle w:val="Aucun"/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cret n</w:t>
      </w:r>
      <w:r>
        <w:rPr>
          <w:rStyle w:val="Aucun"/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82-453 du 28 mai 1982 modifi</w:t>
      </w:r>
      <w:r>
        <w:rPr>
          <w:rStyle w:val="Aucun"/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relatif </w:t>
      </w:r>
      <w:r>
        <w:rPr>
          <w:rStyle w:val="Aucun"/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Hygi</w:t>
      </w:r>
      <w:r>
        <w:rPr>
          <w:rStyle w:val="Aucun"/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ne et </w:t>
      </w:r>
      <w:r>
        <w:rPr>
          <w:rStyle w:val="Aucun"/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la s</w:t>
      </w:r>
      <w:r>
        <w:rPr>
          <w:rStyle w:val="Aucun"/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curit</w:t>
      </w:r>
      <w:r>
        <w:rPr>
          <w:rStyle w:val="Aucun"/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du travail ainsi qu</w:t>
      </w:r>
      <w:r>
        <w:rPr>
          <w:rStyle w:val="Aucun"/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’à </w:t>
      </w:r>
      <w:r>
        <w:rPr>
          <w:rStyle w:val="Aucun"/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la pr</w:t>
      </w:r>
      <w:r>
        <w:rPr>
          <w:rStyle w:val="Aucun"/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vention m</w:t>
      </w:r>
      <w:r>
        <w:rPr>
          <w:rStyle w:val="Aucun"/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dicale dans la fonction publique.</w:t>
      </w:r>
    </w:p>
    <w:p>
      <w:pPr>
        <w:pStyle w:val="Par défaut"/>
        <w:spacing w:before="0" w:after="200" w:line="240" w:lineRule="auto"/>
        <w:jc w:val="both"/>
        <w:rPr>
          <w:rFonts w:ascii="Arial" w:cs="Arial" w:hAnsi="Arial" w:eastAsia="Arial"/>
          <w:outline w:val="0"/>
          <w:color w:val="222222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before="0" w:after="200" w:line="240" w:lineRule="auto"/>
        <w:jc w:val="both"/>
        <w:rPr>
          <w:rFonts w:ascii="Arial" w:cs="Arial" w:hAnsi="Arial" w:eastAsia="Arial"/>
          <w:outline w:val="0"/>
          <w:color w:val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En ce qui concerne </w:t>
      </w:r>
      <w:r>
        <w:rPr>
          <w:rFonts w:ascii="Arial" w:hAnsi="Arial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Fonts w:ascii="Arial" w:hAnsi="Arial" w:hint="default"/>
          <w:outline w:val="0"/>
          <w:color w:val="222222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instruction relative aux 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quipements de protection individuels (E</w:t>
      </w:r>
      <w:r>
        <w:rPr>
          <w:rFonts w:ascii="Arial" w:hAnsi="Arial"/>
          <w:outline w:val="0"/>
          <w:color w:val="222222"/>
          <w:rtl w:val="0"/>
          <w14:textFill>
            <w14:solidFill>
              <w14:srgbClr w14:val="222222"/>
            </w14:solidFill>
          </w14:textFill>
        </w:rPr>
        <w:t>PI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), pour l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UNSA celle-ci a le m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rite de rappeler les r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è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gles en terme de sant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s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curit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au regard des sp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cificit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s li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es 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Inspection du Travail. </w:t>
      </w:r>
    </w:p>
    <w:p>
      <w:pPr>
        <w:pStyle w:val="Par défaut"/>
        <w:spacing w:before="0" w:after="200" w:line="240" w:lineRule="auto"/>
        <w:jc w:val="both"/>
        <w:rPr>
          <w:rFonts w:ascii="Arial" w:cs="Arial" w:hAnsi="Arial" w:eastAsia="Arial"/>
          <w:outline w:val="0"/>
          <w:color w:val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Par contre elle ne traite pas des autres moyens dont doit disposer le SIT (Syst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è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me Inspection du Travail) pour r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aliser ses missions au regard de la convention 81 de l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OIT. </w:t>
      </w:r>
    </w:p>
    <w:p>
      <w:pPr>
        <w:pStyle w:val="Par défaut"/>
        <w:spacing w:before="0" w:after="200" w:line="240" w:lineRule="auto"/>
        <w:jc w:val="both"/>
        <w:rPr>
          <w:rFonts w:ascii="Arial" w:cs="Arial" w:hAnsi="Arial" w:eastAsia="Arial"/>
          <w:outline w:val="0"/>
          <w:color w:val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Ainsi le parc de v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hicules de service d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di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au SIT, les moyens humains avec la question incontournable des effectifs, les moyens bureautiques (photocopieurs, imprimantes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…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.) , les fournitures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… 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sont aussi essentiels pour que les agents du SIT puissent assurer leur missions. </w:t>
      </w:r>
    </w:p>
    <w:p>
      <w:pPr>
        <w:pStyle w:val="Par défaut"/>
        <w:spacing w:before="0" w:line="240" w:lineRule="auto"/>
        <w:jc w:val="both"/>
        <w:rPr>
          <w:rStyle w:val="Aucun"/>
          <w:rFonts w:ascii="Arial" w:cs="Arial" w:hAnsi="Arial" w:eastAsia="Arial"/>
          <w:outline w:val="0"/>
          <w:color w:val="1a1a1a"/>
          <w:u w:color="1a1a1a"/>
          <w:shd w:val="clear" w:color="auto" w:fill="ffffff"/>
          <w:lang w:val="fr-FR"/>
          <w14:textFill>
            <w14:solidFill>
              <w14:srgbClr w14:val="1A1A1A"/>
            </w14:solidFill>
          </w14:textFill>
        </w:rPr>
      </w:pP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Les cons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quences de la r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forme OTE placent le SIT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 xml:space="preserve"> dans une situation singuli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 xml:space="preserve">re 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par rapport aux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 xml:space="preserve"> autres Directions D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partementales Interminist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rielles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. Le SIT b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n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ficie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normalement,, d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une garantie des moyens pour assurer ses missions au regard de la convention 81 de l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OIT et d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une ligne hi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rarchique DGT sp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 xml:space="preserve">cifique. </w:t>
      </w:r>
    </w:p>
    <w:p>
      <w:pPr>
        <w:pStyle w:val="Par défaut"/>
        <w:spacing w:before="0" w:line="240" w:lineRule="auto"/>
        <w:jc w:val="both"/>
        <w:rPr>
          <w:rStyle w:val="Aucun"/>
          <w:rFonts w:ascii="Arial" w:cs="Arial" w:hAnsi="Arial" w:eastAsia="Arial"/>
          <w:outline w:val="0"/>
          <w:color w:val="1a1a1a"/>
          <w:u w:color="1a1a1a"/>
          <w:shd w:val="clear" w:color="auto" w:fill="ffffff"/>
          <w:lang w:val="fr-FR"/>
          <w14:textFill>
            <w14:solidFill>
              <w14:srgbClr w14:val="1A1A1A"/>
            </w14:solidFill>
          </w14:textFill>
        </w:rPr>
      </w:pP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Or pour l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UNSA, l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action du SIT est toujours entrav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e par le dysfonctionnement des SGCD, trois ans bient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ô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t apr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s leur cr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 xml:space="preserve">ation. 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La cons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quence de cette 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 xml:space="preserve">situation peut conduire 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 xml:space="preserve">des risques psychosociaux en raison 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d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un sentiment de travail emp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ch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.</w:t>
      </w:r>
    </w:p>
    <w:p>
      <w:pPr>
        <w:pStyle w:val="Par défaut"/>
        <w:spacing w:before="0" w:after="200" w:line="240" w:lineRule="auto"/>
        <w:jc w:val="both"/>
        <w:rPr>
          <w:rStyle w:val="Aucun"/>
          <w:rFonts w:ascii="Helvetica" w:cs="Helvetica" w:hAnsi="Helvetica" w:eastAsia="Helvetica"/>
          <w:outline w:val="0"/>
          <w:color w:val="222222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Les d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faillances des SGCD sont d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ailleurs point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es sans complaisance dans le rapport d</w:t>
      </w:r>
      <w:r>
        <w:rPr>
          <w:rStyle w:val="Aucun"/>
          <w:rFonts w:ascii="Helvetica" w:hAnsi="Helvetica"/>
          <w:outline w:val="0"/>
          <w:color w:val="222222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e la mission inter-inspections.</w:t>
      </w:r>
    </w:p>
    <w:p>
      <w:pPr>
        <w:pStyle w:val="Par défaut"/>
        <w:spacing w:before="0" w:line="240" w:lineRule="auto"/>
        <w:jc w:val="both"/>
        <w:rPr>
          <w:rStyle w:val="Aucun"/>
          <w:rFonts w:ascii="Arial" w:cs="Arial" w:hAnsi="Arial" w:eastAsia="Arial"/>
          <w:outline w:val="0"/>
          <w:color w:val="1a1a1a"/>
          <w:u w:color="1a1a1a"/>
          <w:shd w:val="clear" w:color="auto" w:fill="ffffff"/>
          <w:lang w:val="fr-FR"/>
          <w14:textFill>
            <w14:solidFill>
              <w14:srgbClr w14:val="1A1A1A"/>
            </w14:solidFill>
          </w14:textFill>
        </w:rPr>
      </w:pP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 xml:space="preserve">Quant 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la ligne hi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 xml:space="preserve">rarchique DGT, force est de constater que le placement des agents du SIT au sein des DDETS avec 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« 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une double cha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î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ne de commandement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 xml:space="preserve"> » 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pose probl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me.</w:t>
      </w:r>
    </w:p>
    <w:p>
      <w:pPr>
        <w:pStyle w:val="Par défaut"/>
        <w:spacing w:before="0" w:line="240" w:lineRule="auto"/>
        <w:jc w:val="both"/>
        <w:rPr>
          <w:rStyle w:val="Aucun"/>
          <w:rFonts w:ascii="Arial" w:cs="Arial" w:hAnsi="Arial" w:eastAsia="Arial"/>
          <w:outline w:val="0"/>
          <w:color w:val="1a1a1a"/>
          <w:u w:color="1a1a1a"/>
          <w:shd w:val="clear" w:color="auto" w:fill="ffffff"/>
          <w:lang w:val="fr-FR"/>
          <w14:textFill>
            <w14:solidFill>
              <w14:srgbClr w14:val="1A1A1A"/>
            </w14:solidFill>
          </w14:textFill>
        </w:rPr>
      </w:pPr>
    </w:p>
    <w:p>
      <w:pPr>
        <w:pStyle w:val="Par défaut"/>
        <w:spacing w:before="0" w:line="240" w:lineRule="auto"/>
        <w:jc w:val="both"/>
        <w:rPr>
          <w:rFonts w:ascii="Arial" w:cs="Arial" w:hAnsi="Arial" w:eastAsia="Arial"/>
          <w:outline w:val="0"/>
          <w:color w:val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Si l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obligation d</w:t>
      </w:r>
      <w:r>
        <w:rPr>
          <w:rStyle w:val="Aucun"/>
          <w:rFonts w:ascii="Arial" w:hAnsi="Arial" w:hint="default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1a1a1a"/>
          <w:u w:color="1a1a1a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 xml:space="preserve">effectuer 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un DUER est rappel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e dans l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instruction, force est de constater que l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valuation des risques m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tier li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s au S.I.T. est souvent mal appr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hend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e voire inexistante dans certaines DDETS qui n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ont pas 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tabli de DUER. </w:t>
      </w:r>
    </w:p>
    <w:p>
      <w:pPr>
        <w:pStyle w:val="Par défaut"/>
        <w:spacing w:before="0" w:after="200" w:line="240" w:lineRule="auto"/>
        <w:jc w:val="both"/>
        <w:rPr>
          <w:rFonts w:ascii="Arial" w:cs="Arial" w:hAnsi="Arial" w:eastAsia="Arial"/>
          <w:outline w:val="0"/>
          <w:color w:val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Pour l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UNSA, la question de la protection des agents du SIT dans ces conditions est probl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matique dans certains d</w:t>
      </w:r>
      <w:r>
        <w:rPr>
          <w:rFonts w:ascii="Arial" w:hAnsi="Arial" w:hint="default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rtl w:val="0"/>
          <w:lang w:val="fr-FR"/>
          <w14:textFill>
            <w14:solidFill>
              <w14:srgbClr w14:val="222222"/>
            </w14:solidFill>
          </w14:textFill>
        </w:rPr>
        <w:t>partements.</w:t>
      </w:r>
    </w:p>
    <w:p>
      <w:pPr>
        <w:pStyle w:val="Par défaut"/>
        <w:spacing w:before="0" w:after="24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fr-FR"/>
        </w:rPr>
        <w:t>UNSA ITEFA prendra sa part dans les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bats qui vont avoir lieu</w:t>
      </w:r>
      <w:r>
        <w:rPr>
          <w:rFonts w:ascii="Arial" w:hAnsi="Arial"/>
          <w:rtl w:val="0"/>
          <w:lang w:val="fr-FR"/>
        </w:rPr>
        <w:t xml:space="preserve"> sur les autres sujets fix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s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ordre du jour.</w:t>
      </w:r>
      <w:r>
        <w:rPr>
          <w:rFonts w:ascii="Arial" w:hAnsi="Arial"/>
          <w:rtl w:val="0"/>
        </w:rPr>
        <w:t xml:space="preserve"> </w:t>
      </w:r>
    </w:p>
    <w:p>
      <w:pPr>
        <w:pStyle w:val="Par défaut"/>
        <w:spacing w:before="0" w:after="24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fr-FR"/>
        </w:rPr>
        <w:t xml:space="preserve">UNSA ITEFA vous remercie de votre attention. </w:t>
      </w:r>
    </w:p>
    <w:p>
      <w:pPr>
        <w:pStyle w:val="Par défaut"/>
        <w:spacing w:before="0" w:after="200" w:line="240" w:lineRule="auto"/>
        <w:rPr>
          <w:rFonts w:ascii="Arial" w:cs="Arial" w:hAnsi="Arial" w:eastAsia="Arial"/>
          <w:outline w:val="0"/>
          <w:color w:val="222222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before="0" w:after="200" w:line="240" w:lineRule="auto"/>
      </w:pPr>
      <w:r>
        <w:rPr>
          <w:rFonts w:ascii="Arial" w:cs="Arial" w:hAnsi="Arial" w:eastAsia="Arial"/>
          <w:outline w:val="0"/>
          <w:color w:val="222222"/>
          <w14:textFill>
            <w14:solidFill>
              <w14:srgbClr w14:val="222222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mbres"/>
  </w:abstractNum>
  <w:abstractNum w:abstractNumId="1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9" w:hanging="40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69" w:hanging="40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89" w:hanging="40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509" w:hanging="40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729" w:hanging="40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49" w:hanging="40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69" w:hanging="40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89" w:hanging="40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Nombres">
    <w:name w:val="Nombr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