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713831</wp:posOffset>
            </wp:positionH>
            <wp:positionV relativeFrom="line">
              <wp:posOffset>0</wp:posOffset>
            </wp:positionV>
            <wp:extent cx="1195017" cy="1195017"/>
            <wp:effectExtent l="0" t="0" r="0" b="0"/>
            <wp:wrapThrough wrapText="bothSides" distL="152400" distR="152400">
              <wp:wrapPolygon edited="1">
                <wp:start x="10201" y="182"/>
                <wp:lineTo x="12179" y="260"/>
                <wp:lineTo x="13949" y="651"/>
                <wp:lineTo x="15614" y="1327"/>
                <wp:lineTo x="17124" y="2264"/>
                <wp:lineTo x="18347" y="3331"/>
                <wp:lineTo x="19414" y="4554"/>
                <wp:lineTo x="20351" y="6090"/>
                <wp:lineTo x="21001" y="7703"/>
                <wp:lineTo x="21366" y="9291"/>
                <wp:lineTo x="21470" y="10332"/>
                <wp:lineTo x="21392" y="12309"/>
                <wp:lineTo x="21262" y="13168"/>
                <wp:lineTo x="21340" y="13298"/>
                <wp:lineTo x="21132" y="13533"/>
                <wp:lineTo x="20637" y="15068"/>
                <wp:lineTo x="19804" y="16629"/>
                <wp:lineTo x="19024" y="17748"/>
                <wp:lineTo x="19154" y="18217"/>
                <wp:lineTo x="19102" y="19024"/>
                <wp:lineTo x="18737" y="19726"/>
                <wp:lineTo x="18269" y="20169"/>
                <wp:lineTo x="17592" y="20455"/>
                <wp:lineTo x="15354" y="20533"/>
                <wp:lineTo x="14105" y="21053"/>
                <wp:lineTo x="12361" y="21470"/>
                <wp:lineTo x="11320" y="21574"/>
                <wp:lineTo x="9369" y="21496"/>
                <wp:lineTo x="7599" y="21106"/>
                <wp:lineTo x="6090" y="20481"/>
                <wp:lineTo x="4424" y="20429"/>
                <wp:lineTo x="3721" y="20065"/>
                <wp:lineTo x="3019" y="19336"/>
                <wp:lineTo x="2733" y="18659"/>
                <wp:lineTo x="2680" y="17853"/>
                <wp:lineTo x="1822" y="16760"/>
                <wp:lineTo x="989" y="15250"/>
                <wp:lineTo x="390" y="13533"/>
                <wp:lineTo x="104" y="11841"/>
                <wp:lineTo x="130" y="9681"/>
                <wp:lineTo x="468" y="7963"/>
                <wp:lineTo x="1067" y="6376"/>
                <wp:lineTo x="1874" y="4945"/>
                <wp:lineTo x="2941" y="3591"/>
                <wp:lineTo x="4112" y="2498"/>
                <wp:lineTo x="5595" y="1509"/>
                <wp:lineTo x="7131" y="807"/>
                <wp:lineTo x="8744" y="364"/>
                <wp:lineTo x="10201" y="182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17" cy="1195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sz w:val="22"/>
          <w:szCs w:val="2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2"/>
          <w:szCs w:val="3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center"/>
        <w:rPr>
          <w:rStyle w:val="Aucun"/>
          <w:b w:val="1"/>
          <w:bCs w:val="1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sz w:val="34"/>
          <w:szCs w:val="3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DE</w:t>
      </w:r>
      <w:r>
        <w:rPr>
          <w:rStyle w:val="Aucun"/>
          <w:b w:val="1"/>
          <w:bCs w:val="1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́</w:t>
      </w:r>
      <w:r>
        <w:rPr>
          <w:rStyle w:val="Aucun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CLARATION LIMINAIRE DU</w:t>
      </w:r>
      <w:r>
        <w:rPr>
          <w:rStyle w:val="Aucun"/>
          <w:b w:val="1"/>
          <w:bCs w:val="1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CSA Travail Emploi </w:t>
      </w:r>
    </w:p>
    <w:p>
      <w:pPr>
        <w:pStyle w:val="Par défaut"/>
        <w:spacing w:before="0" w:line="240" w:lineRule="auto"/>
        <w:jc w:val="center"/>
        <w:rPr>
          <w:rStyle w:val="Aucun"/>
          <w:sz w:val="34"/>
          <w:szCs w:val="34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du 2 F</w:t>
      </w:r>
      <w:r>
        <w:rPr>
          <w:rStyle w:val="Aucun"/>
          <w:b w:val="1"/>
          <w:bCs w:val="1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sz w:val="34"/>
          <w:szCs w:val="34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vrier 2023</w:t>
      </w: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sz w:val="22"/>
          <w:szCs w:val="22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onsieur le Pr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sident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,</w:t>
      </w:r>
    </w:p>
    <w:p>
      <w:pPr>
        <w:pStyle w:val="Par défaut"/>
        <w:spacing w:before="0" w:line="240" w:lineRule="auto"/>
        <w:jc w:val="both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Avant d</w:t>
      </w:r>
      <w:r>
        <w:rPr>
          <w:rStyle w:val="Aucun"/>
          <w:rFonts w:ascii="Arial Unicode MS" w:hAnsi="Arial Unicode MS" w:hint="default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aborder les points mis a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̀ 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Arial Unicode MS" w:hAnsi="Arial Unicode MS" w:hint="default"/>
          <w:u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ordre du jour,</w:t>
      </w:r>
    </w:p>
    <w:p>
      <w:pPr>
        <w:pStyle w:val="Par défaut"/>
        <w:spacing w:before="0" w:line="240" w:lineRule="auto"/>
        <w:jc w:val="both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after="283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>1-</w:t>
      </w:r>
      <w:r>
        <w:rPr>
          <w:rStyle w:val="Aucun"/>
          <w:rtl w:val="0"/>
        </w:rPr>
        <w:t xml:space="preserve">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signation du secr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 A"/>
          <w:rtl w:val="0"/>
          <w:lang w:val="fr-FR"/>
        </w:rPr>
        <w:t>instance</w:t>
      </w:r>
    </w:p>
    <w:p>
      <w:pPr>
        <w:pStyle w:val="Par défaut"/>
        <w:spacing w:before="0" w:after="283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>2-</w:t>
      </w:r>
      <w:r>
        <w:rPr>
          <w:rStyle w:val="Aucun"/>
          <w:rtl w:val="0"/>
        </w:rPr>
        <w:t xml:space="preserve">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sentation du rapport de l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</w:rPr>
        <w:t>IGAS</w:t>
      </w:r>
      <w:r>
        <w:rPr>
          <w:rStyle w:val="Aucun"/>
          <w:rtl w:val="0"/>
        </w:rPr>
        <w:t> </w:t>
      </w:r>
      <w:r>
        <w:rPr>
          <w:rStyle w:val="Aucun A"/>
          <w:rtl w:val="0"/>
          <w:lang w:val="fr-FR"/>
        </w:rPr>
        <w:t>portant sur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 xml:space="preserve">valuation de la fonction de </w:t>
      </w:r>
      <w:r>
        <w:rPr>
          <w:rStyle w:val="Aucun"/>
          <w:rtl w:val="0"/>
        </w:rPr>
        <w:t>« </w:t>
      </w:r>
      <w:r>
        <w:rPr>
          <w:rStyle w:val="Aucun A"/>
          <w:rtl w:val="0"/>
          <w:lang w:val="fr-FR"/>
        </w:rPr>
        <w:t>responsable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"/>
          <w:rtl w:val="0"/>
          <w:lang w:val="en-US"/>
        </w:rPr>
        <w:t>unit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contr</w:t>
      </w:r>
      <w:r>
        <w:rPr>
          <w:rStyle w:val="Aucun"/>
          <w:rtl w:val="0"/>
        </w:rPr>
        <w:t>ô</w:t>
      </w:r>
      <w:r>
        <w:rPr>
          <w:rStyle w:val="Aucun"/>
          <w:rtl w:val="0"/>
        </w:rPr>
        <w:t>le</w:t>
      </w:r>
      <w:r>
        <w:rPr>
          <w:rStyle w:val="Aucun"/>
          <w:rtl w:val="0"/>
          <w:lang w:val="it-IT"/>
        </w:rPr>
        <w:t xml:space="preserve"> » </w:t>
      </w:r>
      <w:r>
        <w:rPr>
          <w:rStyle w:val="Aucun A"/>
          <w:rtl w:val="0"/>
          <w:lang w:val="fr-FR"/>
        </w:rPr>
        <w:t>dans le syst</w:t>
      </w:r>
      <w:r>
        <w:rPr>
          <w:rStyle w:val="Aucun"/>
          <w:rtl w:val="0"/>
          <w:lang w:val="it-IT"/>
        </w:rPr>
        <w:t>è</w:t>
      </w:r>
      <w:r>
        <w:rPr>
          <w:rStyle w:val="Aucun A"/>
          <w:rtl w:val="0"/>
          <w:lang w:val="fr-FR"/>
        </w:rPr>
        <w:t>me d</w:t>
      </w:r>
      <w:r>
        <w:rPr>
          <w:rStyle w:val="Aucun"/>
          <w:rFonts w:ascii="Arial Unicode MS" w:hAnsi="Arial Unicode MS" w:hint="default"/>
          <w:rtl w:val="1"/>
        </w:rPr>
        <w:t>’</w:t>
      </w:r>
      <w:r>
        <w:rPr>
          <w:rStyle w:val="Aucun A"/>
          <w:rtl w:val="0"/>
          <w:lang w:val="fr-FR"/>
        </w:rPr>
        <w:t xml:space="preserve">inspection du travail (pour information et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changes)</w:t>
      </w:r>
    </w:p>
    <w:p>
      <w:pPr>
        <w:pStyle w:val="Par défaut"/>
        <w:spacing w:before="0" w:after="283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>3- Orientations 2023 en mati</w:t>
      </w:r>
      <w:r>
        <w:rPr>
          <w:rStyle w:val="Aucun"/>
          <w:rtl w:val="0"/>
          <w:lang w:val="it-IT"/>
        </w:rPr>
        <w:t>è</w:t>
      </w:r>
      <w:r>
        <w:rPr>
          <w:rStyle w:val="Aucun A"/>
          <w:rtl w:val="0"/>
          <w:lang w:val="fr-FR"/>
        </w:rPr>
        <w:t>re de formation (pour avis)</w:t>
      </w:r>
    </w:p>
    <w:p>
      <w:pPr>
        <w:pStyle w:val="Par défaut"/>
        <w:spacing w:before="0" w:after="283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>4-</w:t>
      </w:r>
      <w:r>
        <w:rPr>
          <w:rStyle w:val="Aucun"/>
          <w:rtl w:val="0"/>
          <w:lang w:val="en-US"/>
        </w:rPr>
        <w:t xml:space="preserve"> Impact budg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taire de la mise en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 du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cret statutaire de juillet 2022 et des revalorisations indemnitaires (pour information et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changes)</w:t>
      </w:r>
    </w:p>
    <w:p>
      <w:pPr>
        <w:pStyle w:val="Par défaut"/>
        <w:spacing w:before="0" w:after="283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 xml:space="preserve">5- Bilan CIA 2021 (pour information et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changes)</w:t>
      </w:r>
    </w:p>
    <w:p>
      <w:pPr>
        <w:pStyle w:val="Par défaut"/>
        <w:spacing w:before="0" w:line="240" w:lineRule="auto"/>
        <w:jc w:val="both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u w:color="000000"/>
          <w:lang w:val="fr-FR"/>
          <w14:textOutline w14:w="12700" w14:cap="flat">
            <w14:noFill/>
            <w14:miter w14:lim="400000"/>
          </w14:textOutline>
        </w:rPr>
      </w:pPr>
    </w:p>
    <w:p>
      <w:pPr>
        <w:pStyle w:val="Par défaut"/>
        <w:spacing w:before="0" w:line="240" w:lineRule="auto"/>
        <w:jc w:val="both"/>
        <w:rPr>
          <w:rStyle w:val="Aucun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UNSA souhaite revenir sur les 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lections professionnelles dans les DDETS(PP) fix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es dans un premier temps par vote 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lectronique.</w:t>
      </w:r>
    </w:p>
    <w:p>
      <w:pPr>
        <w:pStyle w:val="Par défaut"/>
        <w:spacing w:before="0" w:after="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Malgr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des listes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lectorales comportant des centaines 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erreurs, le Minist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re de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Int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rieur a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cid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de maintenir le scrutin mais cette fois-ci par vote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urne .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Le vote par correspondance n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a pas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vu excluant de fait les agents qui se trouvaient en cong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maladie,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temps partiel, en t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l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 xml:space="preserve">travail, en formation </w:t>
      </w:r>
      <w:r>
        <w:rPr>
          <w:rStyle w:val="Aucun"/>
          <w:shd w:val="clear" w:color="auto" w:fill="ffffff"/>
          <w:rtl w:val="0"/>
          <w:lang w:val="fr-FR"/>
        </w:rPr>
        <w:t xml:space="preserve">…                                      </w:t>
      </w:r>
      <w:r>
        <w:rPr>
          <w:rStyle w:val="Aucun"/>
          <w:shd w:val="clear" w:color="auto" w:fill="ffffff"/>
          <w:rtl w:val="0"/>
          <w:lang w:val="fr-FR"/>
        </w:rPr>
        <w:t>De tr</w:t>
      </w:r>
      <w:r>
        <w:rPr>
          <w:rStyle w:val="Aucun"/>
          <w:shd w:val="clear" w:color="auto" w:fill="ffffff"/>
          <w:rtl w:val="0"/>
          <w:lang w:val="fr-FR"/>
        </w:rPr>
        <w:t>è</w:t>
      </w:r>
      <w:r>
        <w:rPr>
          <w:rStyle w:val="Aucun"/>
          <w:shd w:val="clear" w:color="auto" w:fill="ffffff"/>
          <w:rtl w:val="0"/>
          <w:lang w:val="fr-FR"/>
        </w:rPr>
        <w:t>s nombreux agents n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ont ainsi pas pu voter.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Outre le fait que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impossibilit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de voter constitue une discrimination pour les agents en cong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maladie par exemple, les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lections avec des listes erron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es n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a pas permis 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 xml:space="preserve">certains agents de pouvoir voter car absent des listes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lectorales. Pour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UNSA cela constitue un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ni de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mocratie, un manque de respect des agents et de leurs repr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sentants. Comment mesurer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audience et de la repr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sentativit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syndicale dans ces conditions ?</w:t>
      </w:r>
    </w:p>
    <w:p>
      <w:pPr>
        <w:pStyle w:val="Par défaut"/>
        <w:spacing w:before="0" w:line="240" w:lineRule="auto"/>
        <w:jc w:val="both"/>
        <w:rPr>
          <w:rStyle w:val="Aucu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 question de la sinc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rit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du scrutin 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se pose mais aussi celle de la 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notion d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galit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. Cela d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montre aussi que pour le Minist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è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re de l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Int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rieur, le dialogue social n'est manifestement pas sa priorit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é</w:t>
      </w:r>
      <w:r>
        <w:rPr>
          <w:rStyle w:val="Aucun"/>
          <w:b w:val="1"/>
          <w:bCs w:val="1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UNSA souhaite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galement intervenir sur la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forme des retraites qui pr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voit le report de l</w:t>
      </w:r>
      <w:r>
        <w:rPr>
          <w:rStyle w:val="Aucun"/>
          <w:shd w:val="clear" w:color="auto" w:fill="ffffff"/>
          <w:rtl w:val="0"/>
          <w:lang w:val="fr-FR"/>
        </w:rPr>
        <w:t>’â</w:t>
      </w:r>
      <w:r>
        <w:rPr>
          <w:rStyle w:val="Aucun"/>
          <w:shd w:val="clear" w:color="auto" w:fill="ffffff"/>
          <w:rtl w:val="0"/>
          <w:lang w:val="fr-FR"/>
        </w:rPr>
        <w:t>ge l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pt-PT"/>
        </w:rPr>
        <w:t xml:space="preserve">gal de 62 </w:t>
      </w:r>
      <w:r>
        <w:rPr>
          <w:rStyle w:val="Aucun"/>
          <w:shd w:val="clear" w:color="auto" w:fill="ffffff"/>
          <w:rtl w:val="0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64 ans et l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it-IT"/>
        </w:rPr>
        <w:t>acc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l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ration de l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fr-FR"/>
        </w:rPr>
        <w:t xml:space="preserve">augmentation de la </w:t>
      </w:r>
      <w:r>
        <w:rPr>
          <w:rStyle w:val="Aucun"/>
          <w:shd w:val="clear" w:color="auto" w:fill="ffffff"/>
          <w:rtl w:val="0"/>
        </w:rPr>
        <w:t>dur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e de cotisation.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 xml:space="preserve"> Force est de constater que cette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forme fait 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unanimit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contre elle. Malgr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 xml:space="preserve">les efforts de </w:t>
      </w:r>
      <w:r>
        <w:rPr>
          <w:rStyle w:val="Aucun"/>
          <w:shd w:val="clear" w:color="auto" w:fill="ffffff"/>
          <w:rtl w:val="0"/>
          <w:lang w:val="fr-FR"/>
        </w:rPr>
        <w:t>« </w:t>
      </w:r>
      <w:r>
        <w:rPr>
          <w:rStyle w:val="Aucun"/>
          <w:shd w:val="clear" w:color="auto" w:fill="ffffff"/>
          <w:rtl w:val="0"/>
          <w:lang w:val="fr-FR"/>
        </w:rPr>
        <w:t>p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dagogie</w:t>
      </w:r>
      <w:r>
        <w:rPr>
          <w:rStyle w:val="Aucun"/>
          <w:shd w:val="clear" w:color="auto" w:fill="ffffff"/>
          <w:rtl w:val="0"/>
          <w:lang w:val="fr-FR"/>
        </w:rPr>
        <w:t xml:space="preserve"> » </w:t>
      </w:r>
      <w:r>
        <w:rPr>
          <w:rStyle w:val="Aucun"/>
          <w:shd w:val="clear" w:color="auto" w:fill="ffffff"/>
          <w:rtl w:val="0"/>
          <w:lang w:val="fr-FR"/>
        </w:rPr>
        <w:t>du gouvernement, les agents ont bien compris qu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ils allaient devoir  travailler plus.</w:t>
      </w:r>
    </w:p>
    <w:p>
      <w:pPr>
        <w:pStyle w:val="Par défaut"/>
        <w:spacing w:before="0" w:line="240" w:lineRule="auto"/>
        <w:jc w:val="both"/>
        <w:rPr>
          <w:rStyle w:val="Aucun"/>
        </w:rPr>
      </w:pPr>
      <w:r>
        <w:rPr>
          <w:rStyle w:val="Aucun"/>
          <w:rtl w:val="0"/>
          <w:lang w:val="fr-FR"/>
        </w:rPr>
        <w:t>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de-DE"/>
        </w:rPr>
        <w:t xml:space="preserve">UNSA </w:t>
      </w:r>
      <w:r>
        <w:rPr>
          <w:rStyle w:val="Aucun"/>
          <w:rtl w:val="0"/>
          <w:lang w:val="fr-FR"/>
        </w:rPr>
        <w:t>est farouchement oppos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es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cette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forme</w:t>
      </w:r>
      <w:r>
        <w:rPr>
          <w:rStyle w:val="Aucun"/>
          <w:rtl w:val="0"/>
          <w:lang w:val="en-US"/>
        </w:rPr>
        <w:t xml:space="preserve"> car </w:t>
      </w:r>
      <w:r>
        <w:rPr>
          <w:rStyle w:val="Aucun"/>
          <w:rtl w:val="0"/>
          <w:lang w:val="fr-FR"/>
        </w:rPr>
        <w:t>elle va frapper de plein fouet l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ensemble des salari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s. Plus particuli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rement celles et ceux qui ont commenc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travailler t</w:t>
      </w:r>
      <w:r>
        <w:rPr>
          <w:rStyle w:val="Aucun"/>
          <w:rtl w:val="0"/>
          <w:lang w:val="fr-FR"/>
        </w:rPr>
        <w:t>ô</w:t>
      </w:r>
      <w:r>
        <w:rPr>
          <w:rStyle w:val="Aucun"/>
          <w:rtl w:val="0"/>
          <w:lang w:val="fr-FR"/>
        </w:rPr>
        <w:t>t, les plus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caires, dont </w:t>
      </w:r>
      <w:r>
        <w:rPr>
          <w:rStyle w:val="Aucun"/>
          <w:rtl w:val="0"/>
          <w:lang w:val="it-IT"/>
        </w:rPr>
        <w:t>l'esp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rance de vie est inf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rieure au reste de la population, celles et ceux dont la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it-IT"/>
        </w:rPr>
        <w:t>nibilit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des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tiers n'est pas reconnue. Il va aggraver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carit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ceux qui ne sont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plus en emploi avant leur retraite. Elle va renforcer les in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galit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femmes-hommes.</w:t>
      </w:r>
    </w:p>
    <w:p>
      <w:pPr>
        <w:pStyle w:val="Par défaut"/>
        <w:spacing w:before="0" w:line="240" w:lineRule="auto"/>
        <w:jc w:val="both"/>
        <w:rPr>
          <w:rStyle w:val="Aucun"/>
        </w:rPr>
      </w:pPr>
      <w:r>
        <w:rPr>
          <w:rStyle w:val="Aucun A"/>
          <w:rtl w:val="0"/>
          <w:lang w:val="fr-FR"/>
        </w:rPr>
        <w:t>Pour tenter d'expliquer ce projet de</w:t>
      </w:r>
      <w:r>
        <w:rPr>
          <w:rStyle w:val="Aucun"/>
          <w:rtl w:val="0"/>
        </w:rPr>
        <w:t xml:space="preserve">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forme injuste, brutale et inutile, Stanislas Gu</w:t>
      </w:r>
      <w:r>
        <w:rPr>
          <w:rStyle w:val="Aucun A"/>
          <w:rtl w:val="0"/>
          <w:lang w:val="fr-FR"/>
        </w:rPr>
        <w:t>é</w:t>
      </w:r>
      <w:r>
        <w:rPr>
          <w:rStyle w:val="Aucun"/>
          <w:rtl w:val="0"/>
        </w:rPr>
        <w:t>rini</w:t>
      </w:r>
      <w:r>
        <w:rPr>
          <w:rStyle w:val="Aucun A"/>
          <w:rtl w:val="0"/>
          <w:lang w:val="fr-FR"/>
        </w:rPr>
        <w:t xml:space="preserve">, </w:t>
      </w:r>
    </w:p>
    <w:p>
      <w:pPr>
        <w:pStyle w:val="Par défaut"/>
        <w:spacing w:before="0" w:after="420" w:line="240" w:lineRule="auto"/>
        <w:jc w:val="both"/>
        <w:rPr>
          <w:rStyle w:val="Aucun"/>
          <w:outline w:val="0"/>
          <w:color w:val="1e1e1e"/>
          <w:u w:color="1e1e1e"/>
          <w14:textFill>
            <w14:solidFill>
              <w14:srgbClr w14:val="1E1E1E"/>
            </w14:solidFill>
          </w14:textFill>
        </w:rPr>
      </w:pP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Ministre de la Transformation et de la Fonction Publique a envoy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une vid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14:textFill>
            <w14:solidFill>
              <w14:srgbClr w14:val="1E1E1E"/>
            </w14:solidFill>
          </w14:textFill>
        </w:rPr>
        <w:t xml:space="preserve">o </w:t>
      </w:r>
      <w:r>
        <w:rPr>
          <w:rStyle w:val="Aucun"/>
          <w:outline w:val="0"/>
          <w:color w:val="1e1e1e"/>
          <w:u w:color="1e1e1e"/>
          <w:rtl w:val="0"/>
          <w14:textFill>
            <w14:solidFill>
              <w14:srgbClr w14:val="1E1E1E"/>
            </w14:solidFill>
          </w14:textFill>
        </w:rPr>
        <w:t xml:space="preserve">à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tous les agents publics via leur adresse mail personnelle. </w:t>
      </w:r>
      <w:r>
        <w:rPr>
          <w:rStyle w:val="Aucun"/>
          <w:outline w:val="0"/>
          <w:color w:val="1e1e1e"/>
          <w:u w:color="1e1e1e"/>
          <w:rtl w:val="0"/>
          <w14:textFill>
            <w14:solidFill>
              <w14:srgbClr w14:val="1E1E1E"/>
            </w14:solidFill>
          </w14:textFill>
        </w:rPr>
        <w:t>L</w:t>
      </w:r>
      <w:r>
        <w:rPr>
          <w:rStyle w:val="Aucun"/>
          <w:rFonts w:ascii="Arial Unicode MS" w:hAnsi="Arial Unicode MS" w:hint="default"/>
          <w:outline w:val="0"/>
          <w:color w:val="1e1e1e"/>
          <w:u w:color="1e1e1e"/>
          <w:rtl w:val="1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UNSA condamne l</w:t>
      </w:r>
      <w:r>
        <w:rPr>
          <w:rStyle w:val="Aucun"/>
          <w:rFonts w:ascii="Arial Unicode MS" w:hAnsi="Arial Unicode MS" w:hint="default"/>
          <w:outline w:val="0"/>
          <w:color w:val="1e1e1e"/>
          <w:u w:color="1e1e1e"/>
          <w:rtl w:val="1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utilisation abusive des donn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es personnelles des agents pour promouvoir cette r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forme et a saisi la CNIL.                        Malgr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les journ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e de gr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è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ve du 19 et 31 janvier qui ont rassembl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s des millions de personnes dans des manifestations, le gouvernement reste sourd au rejet exprim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par la totalit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des organisations syndicales et l</w:t>
      </w:r>
      <w:r>
        <w:rPr>
          <w:rStyle w:val="Aucun"/>
          <w:rFonts w:ascii="Arial Unicode MS" w:hAnsi="Arial Unicode MS" w:hint="default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immense majorit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é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des citoyens. L</w:t>
      </w:r>
      <w:r>
        <w:rPr>
          <w:rStyle w:val="Aucun"/>
          <w:rFonts w:ascii="Arial Unicode MS" w:hAnsi="Arial Unicode MS" w:hint="default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UNSA appelle solennellement le Ministre du Travail qui porte cette r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forme, d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abandonner ce projet de report de l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’â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ge de retraite car cette mesure punitive pour les salari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s et les </w:t>
      </w:r>
      <w:r>
        <w:rPr>
          <w:rStyle w:val="Aucun"/>
          <w:outline w:val="0"/>
          <w:color w:val="1e1e1e"/>
          <w:u w:color="1e1e1e"/>
          <w:rtl w:val="0"/>
          <w:lang w:val="en-US"/>
          <w14:textFill>
            <w14:solidFill>
              <w14:srgbClr w14:val="1E1E1E"/>
            </w14:solidFill>
          </w14:textFill>
        </w:rPr>
        <w:t>agents n</w:t>
      </w:r>
      <w:r>
        <w:rPr>
          <w:rStyle w:val="Aucun"/>
          <w:rFonts w:ascii="Arial Unicode MS" w:hAnsi="Arial Unicode MS" w:hint="default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’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est de surcroit pas utile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conomiquement. </w:t>
      </w:r>
    </w:p>
    <w:p>
      <w:pPr>
        <w:pStyle w:val="Par défaut"/>
        <w:spacing w:before="0" w:after="60" w:line="240" w:lineRule="auto"/>
        <w:jc w:val="both"/>
        <w:rPr>
          <w:rStyle w:val="Aucun"/>
          <w:outline w:val="0"/>
          <w:color w:val="1e1e1e"/>
          <w:u w:color="1e1e1e"/>
          <w14:textFill>
            <w14:solidFill>
              <w14:srgbClr w14:val="1E1E1E"/>
            </w14:solidFill>
          </w14:textFill>
        </w:rPr>
      </w:pP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De plus, dans le contexte de hausse des prix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ralis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 : produits alimentaires, assurances, loyers,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nergie, carburants, p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é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 xml:space="preserve">ages 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…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., la col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è</w:t>
      </w:r>
      <w:r>
        <w:rPr>
          <w:rStyle w:val="Aucun"/>
          <w:outline w:val="0"/>
          <w:color w:val="1e1e1e"/>
          <w:u w:color="1e1e1e"/>
          <w:rtl w:val="0"/>
          <w:lang w:val="fr-FR"/>
          <w14:textFill>
            <w14:solidFill>
              <w14:srgbClr w14:val="1E1E1E"/>
            </w14:solidFill>
          </w14:textFill>
        </w:rPr>
        <w:t>re sociale risque de se renforcer.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  <w:lang w:val="fr-FR"/>
        </w:rPr>
        <w:t>L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UNSA alerte depuis plusieurs mois d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j</w:t>
      </w:r>
      <w:r>
        <w:rPr>
          <w:rStyle w:val="Aucun"/>
          <w:shd w:val="clear" w:color="auto" w:fill="ffffff"/>
          <w:rtl w:val="0"/>
          <w:lang w:val="fr-FR"/>
        </w:rPr>
        <w:t xml:space="preserve">à </w:t>
      </w:r>
      <w:r>
        <w:rPr>
          <w:rStyle w:val="Aucun"/>
          <w:shd w:val="clear" w:color="auto" w:fill="ffffff"/>
          <w:rtl w:val="0"/>
          <w:lang w:val="fr-FR"/>
        </w:rPr>
        <w:t>sur la n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cessit</w:t>
      </w:r>
      <w:r>
        <w:rPr>
          <w:rStyle w:val="Aucun"/>
          <w:shd w:val="clear" w:color="auto" w:fill="ffffff"/>
          <w:rtl w:val="0"/>
          <w:lang w:val="fr-FR"/>
        </w:rPr>
        <w:t xml:space="preserve">é </w:t>
      </w:r>
      <w:r>
        <w:rPr>
          <w:rStyle w:val="Aucun"/>
          <w:shd w:val="clear" w:color="auto" w:fill="ffffff"/>
          <w:rtl w:val="0"/>
          <w:lang w:val="fr-FR"/>
        </w:rPr>
        <w:t>d</w:t>
      </w:r>
      <w:r>
        <w:rPr>
          <w:rStyle w:val="Aucun"/>
          <w:shd w:val="clear" w:color="auto" w:fill="ffffff"/>
          <w:rtl w:val="0"/>
          <w:lang w:val="fr-FR"/>
        </w:rPr>
        <w:t>’</w:t>
      </w:r>
      <w:r>
        <w:rPr>
          <w:rStyle w:val="Aucun"/>
          <w:shd w:val="clear" w:color="auto" w:fill="ffffff"/>
          <w:rtl w:val="0"/>
          <w:lang w:val="fr-FR"/>
        </w:rPr>
        <w:t>augmenter les salaires car de plus en plus d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en-US"/>
        </w:rPr>
        <w:t xml:space="preserve">agents 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prouvent des difficult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s</w:t>
      </w:r>
      <w:r>
        <w:rPr>
          <w:rStyle w:val="Aucun"/>
          <w:shd w:val="clear" w:color="auto" w:fill="ffffff"/>
          <w:rtl w:val="0"/>
          <w:lang w:val="fr-FR"/>
        </w:rPr>
        <w:t>. Depuis 2010, leur</w:t>
      </w:r>
      <w:r>
        <w:rPr>
          <w:rStyle w:val="Aucun"/>
          <w:shd w:val="clear" w:color="auto" w:fill="ffffff"/>
          <w:rtl w:val="0"/>
        </w:rPr>
        <w:t xml:space="preserve">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</w:rPr>
        <w:t>mun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ration a perdu 14,7 % de sa valeur et</w:t>
      </w:r>
      <w:r>
        <w:rPr>
          <w:rStyle w:val="Aucun"/>
          <w:shd w:val="clear" w:color="auto" w:fill="ffffff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"https://www.lagazettedescommunes.com/816463/point-dindice-la-revalorisation-de-35-entre-dans-le-vif-du-sujet/"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la revalorisation de 3,5 % l</w:t>
      </w:r>
      <w:r>
        <w:rPr>
          <w:rStyle w:val="Aucun"/>
          <w:rFonts w:ascii="Arial Unicode MS" w:hAnsi="Arial Unicode MS" w:hint="default"/>
          <w:u w:color="0e8ab8"/>
          <w:shd w:val="clear" w:color="auto" w:fill="ffffff"/>
          <w:rtl w:val="0"/>
          <w:lang w:val="fr-FR"/>
        </w:rPr>
        <w:t>’</w:t>
      </w:r>
      <w:r>
        <w:rPr>
          <w:rStyle w:val="Hyperlink.0"/>
          <w:rtl w:val="0"/>
          <w:lang w:val="fr-FR"/>
        </w:rPr>
        <w:t>ann</w:t>
      </w:r>
      <w:r>
        <w:rPr>
          <w:rStyle w:val="Hyperlink.0"/>
          <w:rtl w:val="0"/>
          <w:lang w:val="fr-FR"/>
        </w:rPr>
        <w:t>é</w:t>
      </w:r>
      <w:r>
        <w:rPr>
          <w:rStyle w:val="Hyperlink.0"/>
          <w:rtl w:val="0"/>
          <w:lang w:val="fr-FR"/>
        </w:rPr>
        <w:t>e derni</w:t>
      </w:r>
      <w:r>
        <w:rPr>
          <w:rStyle w:val="Aucun"/>
          <w:u w:color="0e8ab8"/>
          <w:shd w:val="clear" w:color="auto" w:fill="ffffff"/>
          <w:rtl w:val="0"/>
          <w:lang w:val="it-IT"/>
        </w:rPr>
        <w:t>è</w:t>
      </w:r>
      <w:r>
        <w:rPr>
          <w:rStyle w:val="Hyperlink.0"/>
          <w:rtl w:val="0"/>
          <w:lang w:val="fr-FR"/>
        </w:rPr>
        <w:t>re</w:t>
      </w:r>
      <w:r>
        <w:rPr/>
        <w:fldChar w:fldCharType="end" w:fldLock="0"/>
      </w:r>
      <w:r>
        <w:rPr>
          <w:rStyle w:val="Aucun"/>
          <w:shd w:val="clear" w:color="auto" w:fill="ffffff"/>
          <w:rtl w:val="0"/>
          <w:lang w:val="fr-FR"/>
        </w:rPr>
        <w:t xml:space="preserve"> est nettement insuffisante au regard</w:t>
      </w:r>
      <w:r>
        <w:rPr>
          <w:rStyle w:val="Aucun"/>
          <w:shd w:val="clear" w:color="auto" w:fill="ffffff"/>
          <w:rtl w:val="0"/>
          <w:lang w:val="es-ES_tradnl"/>
        </w:rPr>
        <w:t xml:space="preserve"> de l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en-US"/>
        </w:rPr>
        <w:t>inflation</w:t>
      </w:r>
      <w:r>
        <w:rPr>
          <w:rStyle w:val="Aucun"/>
          <w:shd w:val="clear" w:color="auto" w:fill="ffffff"/>
          <w:rtl w:val="0"/>
          <w:lang w:val="fr-FR"/>
        </w:rPr>
        <w:t>.</w:t>
      </w:r>
    </w:p>
    <w:p>
      <w:pPr>
        <w:pStyle w:val="Par défaut"/>
        <w:spacing w:before="0" w:after="360" w:line="240" w:lineRule="auto"/>
        <w:jc w:val="both"/>
        <w:rPr>
          <w:rStyle w:val="Aucun"/>
          <w:shd w:val="clear" w:color="auto" w:fill="ffffff"/>
        </w:rPr>
      </w:pPr>
      <w:r>
        <w:rPr>
          <w:rStyle w:val="Aucun"/>
          <w:shd w:val="clear" w:color="auto" w:fill="ffffff"/>
          <w:rtl w:val="0"/>
        </w:rPr>
        <w:t>L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fr-FR"/>
        </w:rPr>
        <w:t>UNSA plaide pour un r</w:t>
      </w:r>
      <w:r>
        <w:rPr>
          <w:rStyle w:val="Aucun"/>
          <w:shd w:val="clear" w:color="auto" w:fill="ffffff"/>
          <w:rtl w:val="0"/>
          <w:lang w:val="fr-FR"/>
        </w:rPr>
        <w:t>é</w:t>
      </w:r>
      <w:r>
        <w:rPr>
          <w:rStyle w:val="Aucun"/>
          <w:shd w:val="clear" w:color="auto" w:fill="ffffff"/>
          <w:rtl w:val="0"/>
          <w:lang w:val="fr-FR"/>
        </w:rPr>
        <w:t>investissement significatif dans les services publics, bien commun, ciment de notre mod</w:t>
      </w:r>
      <w:r>
        <w:rPr>
          <w:rStyle w:val="Aucun"/>
          <w:shd w:val="clear" w:color="auto" w:fill="ffffff"/>
          <w:rtl w:val="0"/>
          <w:lang w:val="it-IT"/>
        </w:rPr>
        <w:t>è</w:t>
      </w:r>
      <w:r>
        <w:rPr>
          <w:rStyle w:val="Aucun"/>
          <w:shd w:val="clear" w:color="auto" w:fill="ffffff"/>
          <w:rtl w:val="0"/>
        </w:rPr>
        <w:t>le</w:t>
      </w:r>
      <w:r>
        <w:rPr>
          <w:rStyle w:val="Aucun"/>
          <w:shd w:val="clear" w:color="auto" w:fill="ffffff"/>
          <w:rtl w:val="0"/>
          <w:lang w:val="fr-FR"/>
        </w:rPr>
        <w:t>, porteur d</w:t>
      </w:r>
      <w:r>
        <w:rPr>
          <w:rStyle w:val="Aucun"/>
          <w:rFonts w:ascii="Arial Unicode MS" w:hAnsi="Arial Unicode MS" w:hint="default"/>
          <w:shd w:val="clear" w:color="auto" w:fill="ffffff"/>
          <w:rtl w:val="1"/>
        </w:rPr>
        <w:t>’</w:t>
      </w:r>
      <w:r>
        <w:rPr>
          <w:rStyle w:val="Aucun"/>
          <w:shd w:val="clear" w:color="auto" w:fill="ffffff"/>
          <w:rtl w:val="0"/>
          <w:lang w:val="fr-FR"/>
        </w:rPr>
        <w:t>avenir pour notre pays et celui de nos enfants.</w:t>
      </w:r>
    </w:p>
    <w:p>
      <w:pPr>
        <w:pStyle w:val="Par défaut"/>
        <w:spacing w:before="0" w:after="240" w:line="240" w:lineRule="auto"/>
        <w:jc w:val="both"/>
      </w:pPr>
      <w:r>
        <w:rPr>
          <w:rStyle w:val="Aucun"/>
          <w:rFonts w:ascii="Arial" w:hAnsi="Arial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L</w:t>
      </w:r>
      <w:r>
        <w:rPr>
          <w:rStyle w:val="Aucun"/>
          <w:rFonts w:ascii="Arial Unicode MS" w:hAnsi="Arial Unicode MS" w:hint="default"/>
          <w:u w:val="none" w:color="000000"/>
          <w:rtl w:val="1"/>
          <w:lang w:val="ar-SA" w:bidi="ar-SA"/>
          <w14:textOutline w14:w="12700" w14:cap="flat">
            <w14:noFill/>
            <w14:miter w14:lim="400000"/>
          </w14:textOutline>
        </w:rPr>
        <w:t>’</w:t>
      </w:r>
      <w:r>
        <w:rPr>
          <w:rStyle w:val="Aucun"/>
          <w:rFonts w:ascii="Arial" w:hAnsi="Arial"/>
          <w:u w:val="none" w:color="000000"/>
          <w:rtl w:val="0"/>
          <w:lang w:val="fr-FR"/>
          <w14:textOutline w14:w="12700" w14:cap="flat">
            <w14:noFill/>
            <w14:miter w14:lim="400000"/>
          </w14:textOutline>
        </w:rPr>
        <w:t>UNSA ITEFA vous remercie de votre attention.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Aucun A">
    <w:name w:val="Aucun A"/>
    <w:basedOn w:val="Aucun"/>
    <w:rPr>
      <w:lang w:val="fr-FR"/>
    </w:rPr>
  </w:style>
  <w:style w:type="character" w:styleId="Hyperlink.0">
    <w:name w:val="Hyperlink.0"/>
    <w:basedOn w:val="Aucun"/>
    <w:next w:val="Hyperlink.0"/>
    <w:rPr>
      <w:u w:color="0e8ab8"/>
      <w:shd w:val="clear" w:color="auto" w:fill="ffff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